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color w:val="000000"/>
          <w:sz w:val="56"/>
          <w:szCs w:val="56"/>
        </w:rPr>
      </w:pPr>
      <w:r>
        <w:rPr>
          <w:rFonts w:hint="default" w:ascii="Times New Roman" w:hAnsi="Times New Roman" w:cs="Times New Roman"/>
          <w:b/>
          <w:color w:val="000000"/>
          <w:sz w:val="56"/>
          <w:szCs w:val="56"/>
        </w:rPr>
        <w:t>淫羊藿育苗基地项目</w:t>
      </w:r>
    </w:p>
    <w:p>
      <w:pPr>
        <w:jc w:val="center"/>
        <w:rPr>
          <w:rFonts w:hint="default" w:ascii="Times New Roman" w:hAnsi="Times New Roman" w:cs="Times New Roman"/>
          <w:b/>
          <w:color w:val="000000"/>
          <w:sz w:val="44"/>
          <w:szCs w:val="44"/>
        </w:rPr>
      </w:pPr>
    </w:p>
    <w:p>
      <w:pPr>
        <w:pStyle w:val="6"/>
        <w:ind w:firstLine="210"/>
        <w:rPr>
          <w:rFonts w:hint="default" w:ascii="Times New Roman" w:hAnsi="Times New Roman" w:cs="Times New Roman"/>
          <w:color w:val="000000"/>
        </w:rPr>
      </w:pPr>
    </w:p>
    <w:p>
      <w:pPr>
        <w:spacing w:line="360" w:lineRule="auto"/>
        <w:jc w:val="center"/>
        <w:rPr>
          <w:rFonts w:hint="default" w:ascii="Times New Roman" w:hAnsi="Times New Roman" w:cs="Times New Roman"/>
          <w:b/>
          <w:color w:val="000000"/>
          <w:sz w:val="52"/>
          <w:szCs w:val="52"/>
          <w:lang w:val="en-US" w:eastAsia="zh-CN"/>
        </w:rPr>
      </w:pPr>
    </w:p>
    <w:p>
      <w:pPr>
        <w:spacing w:line="360" w:lineRule="auto"/>
        <w:jc w:val="center"/>
        <w:rPr>
          <w:rFonts w:hint="default" w:ascii="Times New Roman" w:hAnsi="Times New Roman" w:cs="Times New Roman"/>
          <w:b/>
          <w:color w:val="000000"/>
          <w:sz w:val="52"/>
          <w:szCs w:val="52"/>
          <w:lang w:val="en-US" w:eastAsia="zh-CN"/>
        </w:rPr>
      </w:pPr>
      <w:r>
        <w:rPr>
          <w:rFonts w:hint="default" w:ascii="Times New Roman" w:hAnsi="Times New Roman" w:cs="Times New Roman"/>
          <w:b/>
          <w:color w:val="000000"/>
          <w:sz w:val="52"/>
          <w:szCs w:val="52"/>
          <w:lang w:val="en-US" w:eastAsia="zh-CN"/>
        </w:rPr>
        <w:t>公</w:t>
      </w:r>
    </w:p>
    <w:p>
      <w:pPr>
        <w:spacing w:line="360" w:lineRule="auto"/>
        <w:jc w:val="center"/>
        <w:rPr>
          <w:rFonts w:hint="default" w:ascii="Times New Roman" w:hAnsi="Times New Roman" w:cs="Times New Roman"/>
          <w:b/>
          <w:color w:val="000000"/>
          <w:sz w:val="52"/>
          <w:szCs w:val="52"/>
          <w:lang w:val="en-US" w:eastAsia="zh-CN"/>
        </w:rPr>
      </w:pPr>
      <w:r>
        <w:rPr>
          <w:rFonts w:hint="default" w:ascii="Times New Roman" w:hAnsi="Times New Roman" w:cs="Times New Roman"/>
          <w:b/>
          <w:color w:val="000000"/>
          <w:sz w:val="52"/>
          <w:szCs w:val="52"/>
          <w:lang w:val="en-US" w:eastAsia="zh-CN"/>
        </w:rPr>
        <w:t>开</w:t>
      </w:r>
    </w:p>
    <w:p>
      <w:pPr>
        <w:spacing w:line="360" w:lineRule="auto"/>
        <w:jc w:val="center"/>
        <w:rPr>
          <w:rFonts w:hint="default" w:ascii="Times New Roman" w:hAnsi="Times New Roman" w:cs="Times New Roman"/>
          <w:b/>
          <w:color w:val="000000"/>
          <w:sz w:val="52"/>
          <w:szCs w:val="52"/>
          <w:lang w:val="en-US" w:eastAsia="zh-CN"/>
        </w:rPr>
      </w:pPr>
      <w:r>
        <w:rPr>
          <w:rFonts w:hint="default" w:ascii="Times New Roman" w:hAnsi="Times New Roman" w:cs="Times New Roman"/>
          <w:b/>
          <w:color w:val="000000"/>
          <w:sz w:val="52"/>
          <w:szCs w:val="52"/>
          <w:lang w:val="en-US" w:eastAsia="zh-CN"/>
        </w:rPr>
        <w:t>征</w:t>
      </w:r>
    </w:p>
    <w:p>
      <w:pPr>
        <w:spacing w:line="360" w:lineRule="auto"/>
        <w:jc w:val="center"/>
        <w:rPr>
          <w:rFonts w:hint="default" w:ascii="Times New Roman" w:hAnsi="Times New Roman" w:cs="Times New Roman"/>
          <w:color w:val="000000"/>
        </w:rPr>
      </w:pPr>
      <w:r>
        <w:rPr>
          <w:rFonts w:hint="default" w:ascii="Times New Roman" w:hAnsi="Times New Roman" w:cs="Times New Roman"/>
          <w:b/>
          <w:color w:val="000000"/>
          <w:sz w:val="52"/>
          <w:szCs w:val="52"/>
          <w:lang w:val="en-US" w:eastAsia="zh-CN"/>
        </w:rPr>
        <w:t>集</w:t>
      </w:r>
    </w:p>
    <w:p>
      <w:pPr>
        <w:spacing w:line="360" w:lineRule="auto"/>
        <w:jc w:val="center"/>
        <w:rPr>
          <w:rFonts w:hint="default" w:ascii="Times New Roman" w:hAnsi="Times New Roman" w:cs="Times New Roman"/>
          <w:b/>
          <w:color w:val="000000"/>
          <w:sz w:val="52"/>
          <w:szCs w:val="52"/>
          <w:lang w:val="en-US" w:eastAsia="zh-CN"/>
        </w:rPr>
      </w:pPr>
      <w:r>
        <w:rPr>
          <w:rFonts w:hint="default" w:ascii="Times New Roman" w:hAnsi="Times New Roman" w:cs="Times New Roman"/>
          <w:b/>
          <w:color w:val="000000"/>
          <w:sz w:val="52"/>
          <w:szCs w:val="52"/>
          <w:lang w:val="en-US" w:eastAsia="zh-CN"/>
        </w:rPr>
        <w:t>文</w:t>
      </w:r>
    </w:p>
    <w:p>
      <w:pPr>
        <w:spacing w:line="360" w:lineRule="auto"/>
        <w:jc w:val="center"/>
        <w:rPr>
          <w:rFonts w:hint="default" w:ascii="Times New Roman" w:hAnsi="Times New Roman" w:cs="Times New Roman"/>
          <w:b/>
          <w:color w:val="000000"/>
          <w:sz w:val="52"/>
          <w:szCs w:val="52"/>
          <w:lang w:val="en-US" w:eastAsia="zh-CN"/>
        </w:rPr>
      </w:pPr>
      <w:r>
        <w:rPr>
          <w:rFonts w:hint="default" w:ascii="Times New Roman" w:hAnsi="Times New Roman" w:cs="Times New Roman"/>
          <w:b/>
          <w:color w:val="000000"/>
          <w:sz w:val="52"/>
          <w:szCs w:val="52"/>
          <w:lang w:val="en-US" w:eastAsia="zh-CN"/>
        </w:rPr>
        <w:t>件</w:t>
      </w:r>
    </w:p>
    <w:p>
      <w:pPr>
        <w:pStyle w:val="2"/>
        <w:rPr>
          <w:rFonts w:hint="default" w:ascii="Times New Roman" w:hAnsi="Times New Roman" w:cs="Times New Roman"/>
          <w:b/>
          <w:color w:val="000000"/>
          <w:sz w:val="52"/>
          <w:szCs w:val="52"/>
          <w:lang w:val="en-US" w:eastAsia="zh-CN"/>
        </w:rPr>
      </w:pPr>
    </w:p>
    <w:p>
      <w:pPr>
        <w:rPr>
          <w:rFonts w:hint="default" w:ascii="Times New Roman" w:hAnsi="Times New Roman" w:cs="Times New Roman"/>
          <w:b/>
          <w:color w:val="000000"/>
          <w:sz w:val="52"/>
          <w:szCs w:val="52"/>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color w:val="000000"/>
        </w:rPr>
      </w:pPr>
    </w:p>
    <w:p>
      <w:pPr>
        <w:spacing w:line="360" w:lineRule="auto"/>
        <w:jc w:val="center"/>
        <w:rPr>
          <w:rFonts w:hint="default" w:ascii="Times New Roman" w:hAnsi="Times New Roman" w:cs="Times New Roman"/>
          <w:b/>
          <w:color w:val="000000"/>
          <w:sz w:val="32"/>
          <w:szCs w:val="32"/>
          <w:lang w:val="en-US" w:eastAsia="zh-CN"/>
        </w:rPr>
      </w:pPr>
      <w:r>
        <w:rPr>
          <w:rFonts w:hint="default" w:ascii="Times New Roman" w:hAnsi="Times New Roman" w:cs="Times New Roman"/>
          <w:b/>
          <w:color w:val="000000"/>
          <w:sz w:val="32"/>
          <w:szCs w:val="32"/>
          <w:lang w:val="en-US" w:eastAsia="zh-CN"/>
        </w:rPr>
        <w:t>巴中两山生态资源资产经营有限公司</w:t>
      </w:r>
    </w:p>
    <w:p>
      <w:pPr>
        <w:spacing w:line="360" w:lineRule="auto"/>
        <w:jc w:val="center"/>
        <w:rPr>
          <w:rFonts w:hint="default" w:ascii="Times New Roman" w:hAnsi="Times New Roman" w:cs="Times New Roman"/>
          <w:b/>
          <w:color w:val="000000"/>
          <w:sz w:val="32"/>
          <w:szCs w:val="32"/>
          <w:lang w:val="en-US" w:eastAsia="zh-CN"/>
        </w:rPr>
      </w:pPr>
      <w:r>
        <w:rPr>
          <w:rFonts w:hint="default" w:ascii="Times New Roman" w:hAnsi="Times New Roman" w:cs="Times New Roman"/>
          <w:b/>
          <w:color w:val="000000"/>
          <w:sz w:val="32"/>
          <w:szCs w:val="32"/>
          <w:lang w:val="en-US" w:eastAsia="zh-CN"/>
        </w:rPr>
        <w:t>巴中市鑫汇农业服务有限公司</w:t>
      </w:r>
    </w:p>
    <w:p>
      <w:pPr>
        <w:spacing w:line="360" w:lineRule="auto"/>
        <w:jc w:val="center"/>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共同编制</w:t>
      </w:r>
    </w:p>
    <w:p>
      <w:pPr>
        <w:spacing w:line="360" w:lineRule="auto"/>
        <w:jc w:val="center"/>
        <w:rPr>
          <w:rFonts w:hint="default" w:ascii="Times New Roman" w:hAnsi="Times New Roman" w:cs="Times New Roman"/>
          <w:color w:val="000000"/>
          <w:sz w:val="24"/>
        </w:rPr>
      </w:pPr>
      <w:r>
        <w:rPr>
          <w:rFonts w:hint="default" w:ascii="Times New Roman" w:hAnsi="Times New Roman" w:cs="Times New Roman"/>
          <w:b/>
          <w:bCs/>
          <w:color w:val="000000"/>
          <w:sz w:val="32"/>
          <w:szCs w:val="32"/>
          <w:u w:val="single"/>
        </w:rPr>
        <w:t xml:space="preserve"> 20</w:t>
      </w:r>
      <w:r>
        <w:rPr>
          <w:rFonts w:hint="default" w:ascii="Times New Roman" w:hAnsi="Times New Roman" w:cs="Times New Roman"/>
          <w:b/>
          <w:bCs/>
          <w:color w:val="000000"/>
          <w:sz w:val="32"/>
          <w:szCs w:val="32"/>
          <w:u w:val="single"/>
          <w:lang w:val="en-US" w:eastAsia="zh-CN"/>
        </w:rPr>
        <w:t>23</w:t>
      </w:r>
      <w:r>
        <w:rPr>
          <w:rFonts w:hint="default" w:ascii="Times New Roman" w:hAnsi="Times New Roman" w:cs="Times New Roman"/>
          <w:b/>
          <w:bCs/>
          <w:color w:val="000000"/>
          <w:sz w:val="32"/>
          <w:szCs w:val="32"/>
          <w:u w:val="single"/>
        </w:rPr>
        <w:t xml:space="preserve"> </w:t>
      </w:r>
      <w:r>
        <w:rPr>
          <w:rFonts w:hint="default" w:ascii="Times New Roman" w:hAnsi="Times New Roman" w:cs="Times New Roman"/>
          <w:b/>
          <w:bCs/>
          <w:color w:val="000000"/>
          <w:sz w:val="32"/>
          <w:szCs w:val="32"/>
          <w:lang w:val="zh-CN"/>
        </w:rPr>
        <w:t>年</w:t>
      </w:r>
      <w:r>
        <w:rPr>
          <w:rFonts w:hint="default" w:ascii="Times New Roman" w:hAnsi="Times New Roman" w:cs="Times New Roman"/>
          <w:b/>
          <w:bCs/>
          <w:color w:val="000000"/>
          <w:sz w:val="32"/>
          <w:szCs w:val="32"/>
          <w:u w:val="single"/>
        </w:rPr>
        <w:t xml:space="preserve"> </w:t>
      </w:r>
      <w:r>
        <w:rPr>
          <w:rFonts w:hint="default" w:ascii="Times New Roman" w:hAnsi="Times New Roman" w:cs="Times New Roman"/>
          <w:b/>
          <w:bCs/>
          <w:color w:val="000000"/>
          <w:sz w:val="32"/>
          <w:szCs w:val="32"/>
          <w:u w:val="single"/>
          <w:lang w:val="en-US" w:eastAsia="zh-CN"/>
        </w:rPr>
        <w:t xml:space="preserve">12 </w:t>
      </w:r>
      <w:r>
        <w:rPr>
          <w:rFonts w:hint="default" w:ascii="Times New Roman" w:hAnsi="Times New Roman" w:cs="Times New Roman"/>
          <w:b/>
          <w:bCs/>
          <w:color w:val="000000"/>
          <w:sz w:val="32"/>
          <w:szCs w:val="32"/>
          <w:lang w:val="zh-CN"/>
        </w:rPr>
        <w:t>月</w:t>
      </w:r>
    </w:p>
    <w:p>
      <w:pPr>
        <w:spacing w:line="400" w:lineRule="exact"/>
        <w:rPr>
          <w:rFonts w:hint="default" w:ascii="Times New Roman" w:hAnsi="Times New Roman" w:cs="Times New Roman"/>
          <w:color w:val="000000"/>
          <w:sz w:val="32"/>
        </w:rPr>
        <w:sectPr>
          <w:footerReference r:id="rId7" w:type="first"/>
          <w:headerReference r:id="rId3" w:type="default"/>
          <w:footerReference r:id="rId5" w:type="default"/>
          <w:headerReference r:id="rId4" w:type="even"/>
          <w:footerReference r:id="rId6" w:type="even"/>
          <w:pgSz w:w="11907" w:h="16840"/>
          <w:pgMar w:top="1418" w:right="1514" w:bottom="1418" w:left="1985" w:header="851" w:footer="992" w:gutter="0"/>
          <w:pgNumType w:fmt="decimal" w:start="0"/>
          <w:cols w:space="720" w:num="1"/>
          <w:docGrid w:linePitch="312" w:charSpace="0"/>
        </w:sectPr>
      </w:pPr>
    </w:p>
    <w:p>
      <w:pPr>
        <w:jc w:val="center"/>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目录</w:t>
      </w:r>
    </w:p>
    <w:p>
      <w:pPr>
        <w:pStyle w:val="5"/>
        <w:tabs>
          <w:tab w:val="right" w:leader="dot" w:pos="8959"/>
        </w:tabs>
        <w:rPr>
          <w:rFonts w:hint="default" w:ascii="Times New Roman" w:hAnsi="Times New Roman" w:cs="Times New Roman"/>
          <w:color w:val="000000"/>
          <w:sz w:val="28"/>
          <w:szCs w:val="28"/>
        </w:rPr>
      </w:pPr>
    </w:p>
    <w:p>
      <w:pPr>
        <w:pStyle w:val="5"/>
        <w:tabs>
          <w:tab w:val="right" w:leader="dot" w:pos="8959"/>
        </w:tabs>
        <w:rPr>
          <w:rFonts w:hint="eastAsia" w:ascii="Times New Roman" w:hAnsi="Times New Roman" w:eastAsia="宋体" w:cs="Times New Roman"/>
          <w:sz w:val="28"/>
          <w:szCs w:val="36"/>
          <w:lang w:val="en-US" w:eastAsia="zh-CN"/>
        </w:rPr>
      </w:pPr>
      <w:r>
        <w:rPr>
          <w:rFonts w:hint="default" w:ascii="Times New Roman" w:hAnsi="Times New Roman" w:cs="Times New Roman"/>
          <w:color w:val="000000"/>
          <w:sz w:val="40"/>
          <w:szCs w:val="40"/>
        </w:rPr>
        <w:fldChar w:fldCharType="begin"/>
      </w:r>
      <w:r>
        <w:rPr>
          <w:rFonts w:hint="default" w:ascii="Times New Roman" w:hAnsi="Times New Roman" w:cs="Times New Roman"/>
          <w:color w:val="000000"/>
          <w:sz w:val="40"/>
          <w:szCs w:val="40"/>
        </w:rPr>
        <w:instrText xml:space="preserve">TOC \o "1-1" \h \u </w:instrText>
      </w:r>
      <w:r>
        <w:rPr>
          <w:rFonts w:hint="default" w:ascii="Times New Roman" w:hAnsi="Times New Roman" w:cs="Times New Roman"/>
          <w:color w:val="000000"/>
          <w:sz w:val="40"/>
          <w:szCs w:val="40"/>
        </w:rPr>
        <w:fldChar w:fldCharType="separate"/>
      </w:r>
      <w:r>
        <w:rPr>
          <w:rFonts w:hint="default" w:ascii="Times New Roman" w:hAnsi="Times New Roman" w:cs="Times New Roman"/>
          <w:color w:val="000000"/>
          <w:sz w:val="28"/>
          <w:szCs w:val="40"/>
        </w:rPr>
        <w:fldChar w:fldCharType="begin"/>
      </w:r>
      <w:r>
        <w:rPr>
          <w:rFonts w:hint="default" w:ascii="Times New Roman" w:hAnsi="Times New Roman" w:cs="Times New Roman"/>
          <w:sz w:val="28"/>
          <w:szCs w:val="40"/>
        </w:rPr>
        <w:instrText xml:space="preserve"> HYPERLINK \l _Toc16196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lang w:val="en-US" w:eastAsia="zh-CN"/>
        </w:rPr>
        <w:t>第一章  征集公告</w:t>
      </w:r>
      <w:r>
        <w:rPr>
          <w:rFonts w:hint="default" w:ascii="Times New Roman" w:hAnsi="Times New Roman" w:cs="Times New Roman"/>
          <w:sz w:val="28"/>
          <w:szCs w:val="36"/>
        </w:rPr>
        <w:tab/>
      </w:r>
      <w:r>
        <w:rPr>
          <w:rFonts w:hint="default" w:ascii="Times New Roman" w:hAnsi="Times New Roman" w:cs="Times New Roman"/>
          <w:color w:val="000000"/>
          <w:sz w:val="28"/>
          <w:szCs w:val="40"/>
        </w:rPr>
        <w:fldChar w:fldCharType="end"/>
      </w:r>
      <w:r>
        <w:rPr>
          <w:rFonts w:hint="eastAsia" w:ascii="Times New Roman" w:hAnsi="Times New Roman" w:cs="Times New Roman"/>
          <w:color w:val="000000"/>
          <w:sz w:val="28"/>
          <w:szCs w:val="40"/>
          <w:lang w:val="en-US" w:eastAsia="zh-CN"/>
        </w:rPr>
        <w:t>1</w:t>
      </w:r>
    </w:p>
    <w:p>
      <w:pPr>
        <w:pStyle w:val="5"/>
        <w:tabs>
          <w:tab w:val="right" w:leader="dot" w:pos="8959"/>
        </w:tabs>
        <w:rPr>
          <w:rFonts w:hint="eastAsia" w:ascii="Times New Roman" w:hAnsi="Times New Roman" w:eastAsia="宋体" w:cs="Times New Roman"/>
          <w:sz w:val="28"/>
          <w:szCs w:val="40"/>
          <w:lang w:val="en-US" w:eastAsia="zh-CN"/>
        </w:rPr>
      </w:pPr>
      <w:r>
        <w:rPr>
          <w:rFonts w:hint="default" w:ascii="Times New Roman" w:hAnsi="Times New Roman" w:cs="Times New Roman"/>
          <w:color w:val="000000"/>
          <w:sz w:val="28"/>
          <w:szCs w:val="40"/>
        </w:rPr>
        <w:fldChar w:fldCharType="begin"/>
      </w:r>
      <w:r>
        <w:rPr>
          <w:rFonts w:hint="default" w:ascii="Times New Roman" w:hAnsi="Times New Roman" w:cs="Times New Roman"/>
          <w:sz w:val="28"/>
          <w:szCs w:val="40"/>
        </w:rPr>
        <w:instrText xml:space="preserve"> HYPERLINK \l _Toc23998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lang w:val="en-US" w:eastAsia="zh-CN"/>
        </w:rPr>
        <w:t xml:space="preserve">第二章  </w:t>
      </w:r>
      <w:r>
        <w:rPr>
          <w:rFonts w:hint="eastAsia" w:ascii="Times New Roman" w:hAnsi="Times New Roman" w:cs="Times New Roman"/>
          <w:sz w:val="28"/>
          <w:szCs w:val="40"/>
          <w:lang w:val="en-US" w:eastAsia="zh-CN"/>
        </w:rPr>
        <w:t>社会投资方</w:t>
      </w:r>
      <w:r>
        <w:rPr>
          <w:rFonts w:hint="default" w:ascii="Times New Roman" w:hAnsi="Times New Roman" w:cs="Times New Roman"/>
          <w:sz w:val="28"/>
          <w:szCs w:val="40"/>
          <w:lang w:val="en-US" w:eastAsia="zh-CN"/>
        </w:rPr>
        <w:t>须知</w:t>
      </w:r>
      <w:r>
        <w:rPr>
          <w:rFonts w:hint="default" w:ascii="Times New Roman" w:hAnsi="Times New Roman" w:cs="Times New Roman"/>
          <w:sz w:val="28"/>
          <w:szCs w:val="36"/>
        </w:rPr>
        <w:tab/>
      </w:r>
      <w:r>
        <w:rPr>
          <w:rFonts w:hint="default" w:ascii="Times New Roman" w:hAnsi="Times New Roman" w:cs="Times New Roman"/>
          <w:color w:val="000000"/>
          <w:sz w:val="28"/>
          <w:szCs w:val="40"/>
        </w:rPr>
        <w:fldChar w:fldCharType="end"/>
      </w:r>
      <w:r>
        <w:rPr>
          <w:rFonts w:hint="eastAsia" w:ascii="Times New Roman" w:hAnsi="Times New Roman" w:cs="Times New Roman"/>
          <w:color w:val="000000"/>
          <w:sz w:val="28"/>
          <w:szCs w:val="40"/>
          <w:lang w:val="en-US" w:eastAsia="zh-CN"/>
        </w:rPr>
        <w:t>4</w:t>
      </w:r>
      <w:r>
        <w:rPr>
          <w:rFonts w:hint="default" w:ascii="Times New Roman" w:hAnsi="Times New Roman" w:cs="Times New Roman"/>
          <w:color w:val="000000"/>
          <w:sz w:val="28"/>
          <w:szCs w:val="40"/>
        </w:rPr>
        <w:fldChar w:fldCharType="begin"/>
      </w:r>
      <w:r>
        <w:rPr>
          <w:rFonts w:hint="default" w:ascii="Times New Roman" w:hAnsi="Times New Roman" w:cs="Times New Roman"/>
          <w:sz w:val="28"/>
          <w:szCs w:val="40"/>
        </w:rPr>
        <w:instrText xml:space="preserve"> HYPERLINK \l _Toc27906 </w:instrText>
      </w:r>
      <w:r>
        <w:rPr>
          <w:rFonts w:hint="default" w:ascii="Times New Roman" w:hAnsi="Times New Roman" w:cs="Times New Roman"/>
          <w:sz w:val="28"/>
          <w:szCs w:val="40"/>
        </w:rPr>
        <w:fldChar w:fldCharType="separate"/>
      </w:r>
    </w:p>
    <w:p>
      <w:pPr>
        <w:pStyle w:val="5"/>
        <w:tabs>
          <w:tab w:val="right" w:leader="dot" w:pos="8959"/>
        </w:tabs>
        <w:rPr>
          <w:rFonts w:hint="default" w:ascii="Times New Roman" w:hAnsi="Times New Roman" w:cs="Times New Roman"/>
          <w:sz w:val="28"/>
          <w:szCs w:val="36"/>
        </w:rPr>
      </w:pPr>
      <w:r>
        <w:rPr>
          <w:rFonts w:hint="default" w:ascii="Times New Roman" w:hAnsi="Times New Roman" w:cs="Times New Roman"/>
          <w:sz w:val="28"/>
          <w:szCs w:val="36"/>
          <w:lang w:val="en-US" w:eastAsia="zh-CN"/>
        </w:rPr>
        <w:t>第</w:t>
      </w:r>
      <w:r>
        <w:rPr>
          <w:rFonts w:hint="eastAsia" w:ascii="Times New Roman" w:hAnsi="Times New Roman" w:cs="Times New Roman"/>
          <w:sz w:val="28"/>
          <w:szCs w:val="36"/>
          <w:lang w:val="en-US" w:eastAsia="zh-CN"/>
        </w:rPr>
        <w:t>三</w:t>
      </w:r>
      <w:r>
        <w:rPr>
          <w:rFonts w:hint="default" w:ascii="Times New Roman" w:hAnsi="Times New Roman" w:cs="Times New Roman"/>
          <w:sz w:val="28"/>
          <w:szCs w:val="36"/>
          <w:lang w:val="en-US" w:eastAsia="zh-CN"/>
        </w:rPr>
        <w:t xml:space="preserve">章  </w:t>
      </w:r>
      <w:r>
        <w:rPr>
          <w:rFonts w:hint="eastAsia" w:ascii="Times New Roman" w:hAnsi="Times New Roman" w:cs="Times New Roman"/>
          <w:sz w:val="28"/>
          <w:szCs w:val="36"/>
          <w:lang w:val="en-US" w:eastAsia="zh-CN"/>
        </w:rPr>
        <w:t>综合</w:t>
      </w:r>
      <w:r>
        <w:rPr>
          <w:rFonts w:hint="default" w:ascii="Times New Roman" w:hAnsi="Times New Roman" w:cs="Times New Roman"/>
          <w:sz w:val="28"/>
          <w:szCs w:val="36"/>
          <w:lang w:val="en-US" w:eastAsia="zh-CN"/>
        </w:rPr>
        <w:t>评分</w:t>
      </w:r>
      <w:r>
        <w:rPr>
          <w:rFonts w:hint="eastAsia" w:ascii="Times New Roman" w:hAnsi="Times New Roman" w:cs="Times New Roman"/>
          <w:sz w:val="28"/>
          <w:szCs w:val="36"/>
          <w:lang w:val="en-US" w:eastAsia="zh-CN"/>
        </w:rPr>
        <w:t>表</w:t>
      </w:r>
      <w:r>
        <w:rPr>
          <w:rFonts w:hint="default" w:ascii="Times New Roman" w:hAnsi="Times New Roman" w:cs="Times New Roman"/>
          <w:sz w:val="28"/>
          <w:szCs w:val="36"/>
        </w:rPr>
        <w:tab/>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PAGEREF _Toc27906 \h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5</w:t>
      </w:r>
      <w:r>
        <w:rPr>
          <w:rFonts w:hint="default" w:ascii="Times New Roman" w:hAnsi="Times New Roman" w:cs="Times New Roman"/>
          <w:sz w:val="28"/>
          <w:szCs w:val="36"/>
        </w:rPr>
        <w:fldChar w:fldCharType="end"/>
      </w:r>
      <w:r>
        <w:rPr>
          <w:rFonts w:hint="default" w:ascii="Times New Roman" w:hAnsi="Times New Roman" w:cs="Times New Roman"/>
          <w:color w:val="000000"/>
          <w:sz w:val="28"/>
          <w:szCs w:val="40"/>
        </w:rPr>
        <w:fldChar w:fldCharType="end"/>
      </w:r>
    </w:p>
    <w:p>
      <w:pPr>
        <w:pStyle w:val="5"/>
        <w:tabs>
          <w:tab w:val="right" w:leader="dot" w:pos="8959"/>
        </w:tabs>
        <w:rPr>
          <w:rFonts w:hint="eastAsia" w:ascii="Times New Roman" w:hAnsi="Times New Roman" w:eastAsia="宋体" w:cs="Times New Roman"/>
          <w:sz w:val="28"/>
          <w:szCs w:val="36"/>
          <w:lang w:val="en-US" w:eastAsia="zh-CN"/>
        </w:rPr>
      </w:pPr>
      <w:r>
        <w:rPr>
          <w:rFonts w:hint="default" w:ascii="Times New Roman" w:hAnsi="Times New Roman" w:cs="Times New Roman"/>
          <w:color w:val="000000"/>
          <w:sz w:val="28"/>
          <w:szCs w:val="40"/>
        </w:rPr>
        <w:fldChar w:fldCharType="begin"/>
      </w:r>
      <w:r>
        <w:rPr>
          <w:rFonts w:hint="default" w:ascii="Times New Roman" w:hAnsi="Times New Roman" w:cs="Times New Roman"/>
          <w:sz w:val="28"/>
          <w:szCs w:val="40"/>
        </w:rPr>
        <w:instrText xml:space="preserve"> HYPERLINK \l _Toc16907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lang w:val="en-US" w:eastAsia="zh-CN"/>
        </w:rPr>
        <w:t>第</w:t>
      </w:r>
      <w:r>
        <w:rPr>
          <w:rFonts w:hint="eastAsia" w:ascii="Times New Roman" w:hAnsi="Times New Roman" w:cs="Times New Roman"/>
          <w:sz w:val="28"/>
          <w:szCs w:val="40"/>
          <w:lang w:val="en-US" w:eastAsia="zh-CN"/>
        </w:rPr>
        <w:t>四</w:t>
      </w:r>
      <w:r>
        <w:rPr>
          <w:rFonts w:hint="default" w:ascii="Times New Roman" w:hAnsi="Times New Roman" w:cs="Times New Roman"/>
          <w:sz w:val="28"/>
          <w:szCs w:val="40"/>
          <w:lang w:val="en-US" w:eastAsia="zh-CN"/>
        </w:rPr>
        <w:t>章  响应文件</w:t>
      </w:r>
      <w:r>
        <w:rPr>
          <w:rFonts w:hint="default" w:ascii="Times New Roman" w:hAnsi="Times New Roman" w:cs="Times New Roman"/>
          <w:sz w:val="28"/>
          <w:szCs w:val="36"/>
        </w:rPr>
        <w:tab/>
      </w:r>
      <w:r>
        <w:rPr>
          <w:rFonts w:hint="default" w:ascii="Times New Roman" w:hAnsi="Times New Roman" w:cs="Times New Roman"/>
          <w:color w:val="000000"/>
          <w:sz w:val="28"/>
          <w:szCs w:val="40"/>
        </w:rPr>
        <w:fldChar w:fldCharType="end"/>
      </w:r>
      <w:r>
        <w:rPr>
          <w:rFonts w:hint="eastAsia" w:ascii="Times New Roman" w:hAnsi="Times New Roman" w:cs="Times New Roman"/>
          <w:color w:val="000000"/>
          <w:sz w:val="28"/>
          <w:szCs w:val="40"/>
          <w:lang w:val="en-US" w:eastAsia="zh-CN"/>
        </w:rPr>
        <w:t>8</w:t>
      </w:r>
    </w:p>
    <w:p>
      <w:pPr>
        <w:pStyle w:val="5"/>
        <w:tabs>
          <w:tab w:val="right" w:leader="dot" w:pos="8959"/>
        </w:tabs>
        <w:rPr>
          <w:rFonts w:hint="default" w:ascii="Times New Roman" w:hAnsi="Times New Roman" w:eastAsia="宋体" w:cs="Times New Roman"/>
          <w:sz w:val="28"/>
          <w:szCs w:val="36"/>
          <w:lang w:val="en-US" w:eastAsia="zh-CN"/>
        </w:rPr>
      </w:pPr>
    </w:p>
    <w:p>
      <w:pPr>
        <w:numPr>
          <w:ilvl w:val="0"/>
          <w:numId w:val="0"/>
        </w:numPr>
        <w:ind w:firstLine="3080" w:firstLineChars="1100"/>
        <w:jc w:val="both"/>
        <w:rPr>
          <w:rFonts w:hint="default" w:ascii="Times New Roman" w:hAnsi="Times New Roman" w:cs="Times New Roman"/>
          <w:b/>
          <w:bCs/>
          <w:color w:val="000000"/>
          <w:sz w:val="28"/>
          <w:szCs w:val="28"/>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cs="Times New Roman"/>
          <w:color w:val="000000"/>
          <w:sz w:val="28"/>
          <w:szCs w:val="40"/>
        </w:rPr>
        <w:fldChar w:fldCharType="end"/>
      </w:r>
    </w:p>
    <w:p>
      <w:pPr>
        <w:pStyle w:val="13"/>
        <w:keepNext/>
        <w:keepLines/>
        <w:pageBreakBefore w:val="0"/>
        <w:widowControl/>
        <w:numPr>
          <w:ilvl w:val="0"/>
          <w:numId w:val="1"/>
        </w:numPr>
        <w:kinsoku/>
        <w:wordWrap/>
        <w:overflowPunct/>
        <w:topLinePunct w:val="0"/>
        <w:autoSpaceDE/>
        <w:autoSpaceDN/>
        <w:bidi w:val="0"/>
        <w:adjustRightInd/>
        <w:snapToGrid/>
        <w:spacing w:before="20" w:after="20"/>
        <w:jc w:val="center"/>
        <w:textAlignment w:val="auto"/>
        <w:rPr>
          <w:rFonts w:hint="default" w:ascii="Times New Roman" w:hAnsi="Times New Roman" w:cs="Times New Roman"/>
          <w:color w:val="000000"/>
          <w:sz w:val="30"/>
          <w:szCs w:val="30"/>
          <w:lang w:val="en-US" w:eastAsia="zh-CN"/>
        </w:rPr>
      </w:pPr>
      <w:bookmarkStart w:id="0" w:name="_Toc35393790"/>
      <w:bookmarkStart w:id="1" w:name="_Toc28359002"/>
      <w:bookmarkStart w:id="2" w:name="_Toc35393621"/>
      <w:bookmarkStart w:id="3" w:name="_Toc28359079"/>
      <w:bookmarkStart w:id="4" w:name="_Hlk24379207"/>
      <w:r>
        <w:rPr>
          <w:rFonts w:hint="eastAsia" w:ascii="Times New Roman" w:hAnsi="Times New Roman" w:cs="Times New Roman"/>
          <w:b/>
          <w:color w:val="000000"/>
          <w:kern w:val="44"/>
          <w:sz w:val="30"/>
          <w:szCs w:val="30"/>
          <w:lang w:val="en-US" w:eastAsia="zh-CN" w:bidi="ar-SA"/>
        </w:rPr>
        <w:t>征集</w:t>
      </w:r>
      <w:r>
        <w:rPr>
          <w:rFonts w:hint="default" w:ascii="Times New Roman" w:hAnsi="Times New Roman" w:cs="Times New Roman"/>
          <w:color w:val="000000"/>
          <w:sz w:val="30"/>
          <w:szCs w:val="30"/>
          <w:lang w:val="en-US" w:eastAsia="zh-CN"/>
        </w:rPr>
        <w:t>公告</w:t>
      </w:r>
    </w:p>
    <w:p>
      <w:pPr>
        <w:pStyle w:val="13"/>
        <w:keepNext/>
        <w:keepLines/>
        <w:pageBreakBefore w:val="0"/>
        <w:widowControl/>
        <w:numPr>
          <w:ilvl w:val="0"/>
          <w:numId w:val="0"/>
        </w:numPr>
        <w:kinsoku/>
        <w:wordWrap/>
        <w:overflowPunct/>
        <w:topLinePunct w:val="0"/>
        <w:autoSpaceDE/>
        <w:autoSpaceDN/>
        <w:bidi w:val="0"/>
        <w:adjustRightInd/>
        <w:snapToGrid/>
        <w:spacing w:before="20" w:after="20"/>
        <w:jc w:val="both"/>
        <w:textAlignment w:val="auto"/>
        <w:rPr>
          <w:rFonts w:hint="default" w:ascii="Times New Roman" w:hAnsi="Times New Roman" w:cs="Times New Roman"/>
          <w:color w:val="000000"/>
          <w:sz w:val="30"/>
          <w:szCs w:val="30"/>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巴中市鑫汇农业服务有限公司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关于公开选聘社会投资方共同建设及运营淫羊藿育苗基地项目征集公告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b w:val="0"/>
          <w:bCs w:val="0"/>
          <w:sz w:val="32"/>
          <w:szCs w:val="32"/>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val="en-US" w:eastAsia="zh-CN"/>
        </w:rPr>
        <w:t>巴中市鑫汇农业服务有限公司（以下简称“服务公司”）受巴中两山生态资源资产经营有限公司（以下简称“巴中两山公司”）委托</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公开选聘社会投资方共同建设及运营</w:t>
      </w:r>
      <w:r>
        <w:rPr>
          <w:rFonts w:hint="default" w:ascii="Times New Roman" w:hAnsi="Times New Roman" w:eastAsia="方正仿宋简体" w:cs="Times New Roman"/>
          <w:b w:val="0"/>
          <w:bCs w:val="0"/>
          <w:sz w:val="32"/>
          <w:szCs w:val="32"/>
        </w:rPr>
        <w:t>淫羊藿育苗基地</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兹邀请符合资质条件的</w:t>
      </w:r>
      <w:r>
        <w:rPr>
          <w:rFonts w:hint="default" w:ascii="Times New Roman" w:hAnsi="Times New Roman" w:eastAsia="方正仿宋简体" w:cs="Times New Roman"/>
          <w:b w:val="0"/>
          <w:bCs w:val="0"/>
          <w:sz w:val="32"/>
          <w:szCs w:val="32"/>
          <w:lang w:val="en-US" w:eastAsia="zh-CN"/>
        </w:rPr>
        <w:t>市场主体</w:t>
      </w:r>
      <w:r>
        <w:rPr>
          <w:rFonts w:hint="default" w:ascii="Times New Roman" w:hAnsi="Times New Roman" w:eastAsia="方正仿宋简体" w:cs="Times New Roman"/>
          <w:b w:val="0"/>
          <w:bCs w:val="0"/>
          <w:sz w:val="32"/>
          <w:szCs w:val="32"/>
        </w:rPr>
        <w:t>参加</w:t>
      </w:r>
      <w:r>
        <w:rPr>
          <w:rFonts w:hint="default" w:ascii="Times New Roman" w:hAnsi="Times New Roman" w:eastAsia="方正仿宋简体" w:cs="Times New Roman"/>
          <w:b w:val="0"/>
          <w:bCs w:val="0"/>
          <w:sz w:val="32"/>
          <w:szCs w:val="32"/>
          <w:lang w:val="en-US" w:eastAsia="zh-CN"/>
        </w:rPr>
        <w:t>报名</w:t>
      </w:r>
      <w:r>
        <w:rPr>
          <w:rFonts w:hint="default" w:ascii="Times New Roman" w:hAnsi="Times New Roman" w:eastAsia="方正仿宋简体" w:cs="Times New Roman"/>
          <w:b w:val="0"/>
          <w:bCs w:val="0"/>
          <w:sz w:val="32"/>
          <w:szCs w:val="32"/>
        </w:rPr>
        <w:t>。</w:t>
      </w:r>
    </w:p>
    <w:p>
      <w:pPr>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rPr>
        <w:t>项目</w:t>
      </w:r>
      <w:r>
        <w:rPr>
          <w:rFonts w:hint="eastAsia" w:ascii="方正黑体简体" w:hAnsi="方正黑体简体" w:eastAsia="方正黑体简体" w:cs="方正黑体简体"/>
          <w:b w:val="0"/>
          <w:bCs w:val="0"/>
          <w:sz w:val="32"/>
          <w:szCs w:val="32"/>
          <w:lang w:val="en-US" w:eastAsia="zh-CN"/>
        </w:rPr>
        <w:t>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（一）项目名称：淫羊藿育苗基地项目。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二</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项目地址：</w:t>
      </w:r>
      <w:r>
        <w:rPr>
          <w:rFonts w:hint="eastAsia" w:ascii="Times New Roman" w:hAnsi="Times New Roman" w:eastAsia="方正仿宋简体" w:cs="Times New Roman"/>
          <w:b w:val="0"/>
          <w:bCs w:val="0"/>
          <w:sz w:val="32"/>
          <w:szCs w:val="32"/>
          <w:lang w:val="en-US" w:eastAsia="zh-CN"/>
        </w:rPr>
        <w:t>巴中市</w:t>
      </w:r>
      <w:r>
        <w:rPr>
          <w:rFonts w:hint="default" w:ascii="Times New Roman" w:hAnsi="Times New Roman" w:eastAsia="方正仿宋简体" w:cs="Times New Roman"/>
          <w:b w:val="0"/>
          <w:bCs w:val="0"/>
          <w:sz w:val="32"/>
          <w:szCs w:val="32"/>
          <w:lang w:val="en-US" w:eastAsia="zh-CN"/>
        </w:rPr>
        <w:t>恩阳区。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三</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建设规模</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总规模300亩，首期建设100亩。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四</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项目投资金额：总投资金额2000万，首期投资金额800万。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五</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资金来源：</w:t>
      </w:r>
      <w:r>
        <w:rPr>
          <w:rFonts w:hint="default" w:ascii="Times New Roman" w:hAnsi="Times New Roman" w:eastAsia="方正仿宋简体" w:cs="Times New Roman"/>
          <w:b w:val="0"/>
          <w:bCs w:val="0"/>
          <w:sz w:val="32"/>
          <w:szCs w:val="32"/>
        </w:rPr>
        <w:t>巴中两山公司与社会</w:t>
      </w:r>
      <w:r>
        <w:rPr>
          <w:rFonts w:hint="default" w:ascii="Times New Roman" w:hAnsi="Times New Roman" w:eastAsia="方正仿宋简体" w:cs="Times New Roman"/>
          <w:b w:val="0"/>
          <w:bCs w:val="0"/>
          <w:sz w:val="32"/>
          <w:szCs w:val="32"/>
          <w:lang w:val="en-US" w:eastAsia="zh-CN"/>
        </w:rPr>
        <w:t>投资方</w:t>
      </w:r>
      <w:r>
        <w:rPr>
          <w:rFonts w:hint="default" w:ascii="Times New Roman" w:hAnsi="Times New Roman" w:eastAsia="方正仿宋简体" w:cs="Times New Roman"/>
          <w:b w:val="0"/>
          <w:bCs w:val="0"/>
          <w:sz w:val="32"/>
          <w:szCs w:val="32"/>
        </w:rPr>
        <w:t>共同出资。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default" w:ascii="方正黑体简体" w:hAnsi="方正黑体简体" w:eastAsia="方正黑体简体" w:cs="方正黑体简体"/>
          <w:b w:val="0"/>
          <w:bCs w:val="0"/>
          <w:sz w:val="32"/>
          <w:szCs w:val="32"/>
          <w:lang w:val="en-US" w:eastAsia="zh-CN"/>
        </w:rPr>
      </w:pPr>
      <w:r>
        <w:rPr>
          <w:rFonts w:hint="default" w:ascii="方正黑体简体" w:hAnsi="方正黑体简体" w:eastAsia="方正黑体简体" w:cs="方正黑体简体"/>
          <w:b w:val="0"/>
          <w:bCs w:val="0"/>
          <w:sz w:val="32"/>
          <w:szCs w:val="32"/>
          <w:lang w:val="en-US" w:eastAsia="zh-CN"/>
        </w:rPr>
        <w:t>二</w:t>
      </w:r>
      <w:r>
        <w:rPr>
          <w:rFonts w:hint="eastAsia" w:ascii="方正黑体简体" w:hAnsi="方正黑体简体" w:eastAsia="方正黑体简体" w:cs="方正黑体简体"/>
          <w:b w:val="0"/>
          <w:bCs w:val="0"/>
          <w:sz w:val="32"/>
          <w:szCs w:val="32"/>
          <w:lang w:val="en-US" w:eastAsia="zh-CN"/>
        </w:rPr>
        <w:t>、</w:t>
      </w:r>
      <w:r>
        <w:rPr>
          <w:rFonts w:hint="default" w:ascii="方正黑体简体" w:hAnsi="方正黑体简体" w:eastAsia="方正黑体简体" w:cs="方正黑体简体"/>
          <w:b w:val="0"/>
          <w:bCs w:val="0"/>
          <w:sz w:val="32"/>
          <w:szCs w:val="32"/>
          <w:lang w:val="en-US" w:eastAsia="zh-CN"/>
        </w:rPr>
        <w:t>合作模式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kern w:val="2"/>
          <w:sz w:val="32"/>
          <w:szCs w:val="32"/>
          <w:lang w:val="en-US" w:eastAsia="zh-CN" w:bidi="ar-SA"/>
        </w:rPr>
        <w:t>巴中两山公司与社会投资方共同出资组建项目公司，负责淫羊藿育苗基地的投资、建设、营运、管理等工作。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三、组建方式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w:t>
      </w:r>
      <w:r>
        <w:rPr>
          <w:rFonts w:hint="default" w:ascii="Times New Roman" w:hAnsi="Times New Roman" w:eastAsia="方正仿宋简体" w:cs="Times New Roman"/>
          <w:b w:val="0"/>
          <w:bCs w:val="0"/>
          <w:sz w:val="32"/>
          <w:szCs w:val="32"/>
          <w:lang w:val="en-US" w:eastAsia="zh-CN"/>
        </w:rPr>
        <w:t>注册资本及</w:t>
      </w:r>
      <w:r>
        <w:rPr>
          <w:rFonts w:hint="default" w:ascii="Times New Roman" w:hAnsi="Times New Roman" w:eastAsia="方正仿宋简体" w:cs="Times New Roman"/>
          <w:b w:val="0"/>
          <w:bCs w:val="0"/>
          <w:sz w:val="32"/>
          <w:szCs w:val="32"/>
        </w:rPr>
        <w:t>出资比例：</w:t>
      </w:r>
      <w:r>
        <w:rPr>
          <w:rFonts w:hint="default" w:ascii="Times New Roman" w:hAnsi="Times New Roman" w:eastAsia="方正仿宋简体" w:cs="Times New Roman"/>
          <w:b w:val="0"/>
          <w:bCs w:val="0"/>
          <w:sz w:val="32"/>
          <w:szCs w:val="32"/>
          <w:lang w:val="en-US" w:eastAsia="zh-CN"/>
        </w:rPr>
        <w:t>巴中两山公司同选聘的社会投资方共同投资设立合资公司</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公司为独立法人企业，</w:t>
      </w:r>
      <w:r>
        <w:rPr>
          <w:rFonts w:hint="default" w:ascii="Times New Roman" w:hAnsi="Times New Roman" w:eastAsia="方正仿宋简体" w:cs="Times New Roman"/>
          <w:b w:val="0"/>
          <w:bCs w:val="0"/>
          <w:sz w:val="32"/>
          <w:szCs w:val="32"/>
        </w:rPr>
        <w:t>注册资本为1000万元</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其中：巴中两山公司出资700万元，出资占比70%；</w:t>
      </w:r>
      <w:r>
        <w:rPr>
          <w:rFonts w:hint="default" w:ascii="Times New Roman" w:hAnsi="Times New Roman" w:eastAsia="方正仿宋简体" w:cs="Times New Roman"/>
          <w:b w:val="0"/>
          <w:bCs w:val="0"/>
          <w:sz w:val="32"/>
          <w:szCs w:val="32"/>
          <w:lang w:val="en-US" w:eastAsia="zh-CN"/>
        </w:rPr>
        <w:t>社会投资方</w:t>
      </w:r>
      <w:r>
        <w:rPr>
          <w:rFonts w:hint="default" w:ascii="Times New Roman" w:hAnsi="Times New Roman" w:eastAsia="方正仿宋简体" w:cs="Times New Roman"/>
          <w:b w:val="0"/>
          <w:bCs w:val="0"/>
          <w:sz w:val="32"/>
          <w:szCs w:val="32"/>
        </w:rPr>
        <w:t>出资300万元，出资占比30%，均以</w:t>
      </w:r>
      <w:r>
        <w:rPr>
          <w:rFonts w:hint="default" w:ascii="Times New Roman" w:hAnsi="Times New Roman" w:eastAsia="方正仿宋简体" w:cs="Times New Roman"/>
          <w:b w:val="0"/>
          <w:bCs w:val="0"/>
          <w:sz w:val="32"/>
          <w:szCs w:val="32"/>
          <w:lang w:val="en-US" w:eastAsia="zh-CN"/>
        </w:rPr>
        <w:t>货币资金</w:t>
      </w:r>
      <w:r>
        <w:rPr>
          <w:rFonts w:hint="default" w:ascii="Times New Roman" w:hAnsi="Times New Roman" w:eastAsia="方正仿宋简体" w:cs="Times New Roman"/>
          <w:b w:val="0"/>
          <w:bCs w:val="0"/>
          <w:sz w:val="32"/>
          <w:szCs w:val="32"/>
        </w:rPr>
        <w:t>方式出资。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（二）公司名称、类型、注册地址、经营范围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bookmarkStart w:id="11" w:name="_GoBack"/>
      <w:bookmarkEnd w:id="11"/>
      <w:r>
        <w:rPr>
          <w:rFonts w:hint="default" w:ascii="Times New Roman" w:hAnsi="Times New Roman" w:eastAsia="方正仿宋简体" w:cs="Times New Roman"/>
          <w:b w:val="0"/>
          <w:bCs w:val="0"/>
          <w:sz w:val="32"/>
          <w:szCs w:val="32"/>
        </w:rPr>
        <w:t>1.公司名称：巴中两山生态种植有限公司（以登记机关核准名称为准）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2.公司性质：有限责任公司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3.公司注册地址：巴中市恩阳区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4.公司经营范围：一般项目：中草药种植；中草药收购；非主要农作物种子生产；树木种植经营；食用菌种植；园艺产品种植；花卉种植；蔬菜种植；农产品的生产、销售、加工、运输、贮藏及其他相关服务；农业专业及辅助性活动；技术服务、技术开发、技术咨询、技术交流、技术转让、技术推广；地产中草药（不含中药饮片）购销；食用农产品初加工；非食用农产品初加工；普通货物仓储服务（不含危险化学品等需许可审批的项目）；非食用林产品初加工；互联网销售（除销售需要许可的商品）；园林绿化工程施工。许可项目：农作物种子经营；林木种子生产经营。（依法须经批准的项目，经相关部门批准后方可开展经营活动）（以登记机关最终核准登记的内容为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w:t>
      </w:r>
      <w:r>
        <w:rPr>
          <w:rFonts w:hint="default" w:ascii="方正黑体简体" w:hAnsi="方正黑体简体" w:eastAsia="方正黑体简体" w:cs="方正黑体简体"/>
          <w:b w:val="0"/>
          <w:bCs w:val="0"/>
          <w:sz w:val="32"/>
          <w:szCs w:val="32"/>
          <w:lang w:val="en-US" w:eastAsia="zh-CN"/>
        </w:rPr>
        <w:t>征集</w:t>
      </w:r>
      <w:r>
        <w:rPr>
          <w:rFonts w:hint="default" w:ascii="方正黑体简体" w:hAnsi="方正黑体简体" w:eastAsia="方正黑体简体" w:cs="方正黑体简体"/>
          <w:b w:val="0"/>
          <w:bCs w:val="0"/>
          <w:sz w:val="32"/>
          <w:szCs w:val="32"/>
        </w:rPr>
        <w:t>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sz w:val="32"/>
          <w:szCs w:val="32"/>
        </w:rPr>
        <w:t>本次</w:t>
      </w:r>
      <w:r>
        <w:rPr>
          <w:rFonts w:hint="default" w:ascii="Times New Roman" w:hAnsi="Times New Roman" w:eastAsia="方正仿宋简体" w:cs="Times New Roman"/>
          <w:b w:val="0"/>
          <w:bCs w:val="0"/>
          <w:sz w:val="32"/>
          <w:szCs w:val="32"/>
          <w:lang w:val="en-US" w:eastAsia="zh-CN"/>
        </w:rPr>
        <w:t>征集采取网络公开方式，公告</w:t>
      </w:r>
      <w:r>
        <w:rPr>
          <w:rFonts w:hint="default" w:ascii="Times New Roman" w:hAnsi="Times New Roman" w:eastAsia="方正仿宋简体" w:cs="Times New Roman"/>
          <w:b w:val="0"/>
          <w:bCs w:val="0"/>
          <w:sz w:val="32"/>
          <w:szCs w:val="32"/>
        </w:rPr>
        <w:t>在</w:t>
      </w:r>
      <w:r>
        <w:rPr>
          <w:rFonts w:hint="default" w:ascii="Times New Roman" w:hAnsi="Times New Roman" w:eastAsia="方正仿宋简体" w:cs="Times New Roman"/>
          <w:b w:val="0"/>
          <w:bCs w:val="0"/>
          <w:sz w:val="32"/>
          <w:szCs w:val="32"/>
          <w:lang w:val="en-US" w:eastAsia="zh-CN"/>
        </w:rPr>
        <w:t>巴中发展控股集团有限公司官网</w:t>
      </w:r>
      <w:r>
        <w:rPr>
          <w:rFonts w:hint="default" w:ascii="Times New Roman" w:hAnsi="Times New Roman" w:eastAsia="方正仿宋简体" w:cs="Times New Roman"/>
          <w:b w:val="0"/>
          <w:bCs w:val="0"/>
          <w:sz w:val="32"/>
          <w:szCs w:val="32"/>
        </w:rPr>
        <w:t>上发布。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val="en-US" w:eastAsia="zh-CN"/>
        </w:rPr>
        <w:t>社会投资方</w:t>
      </w:r>
      <w:r>
        <w:rPr>
          <w:rFonts w:hint="default" w:ascii="Times New Roman" w:hAnsi="Times New Roman" w:eastAsia="方正仿宋简体" w:cs="Times New Roman"/>
          <w:b w:val="0"/>
          <w:bCs w:val="0"/>
          <w:sz w:val="32"/>
          <w:szCs w:val="32"/>
        </w:rPr>
        <w:t>参加本次</w:t>
      </w:r>
      <w:r>
        <w:rPr>
          <w:rFonts w:hint="default" w:ascii="Times New Roman" w:hAnsi="Times New Roman" w:eastAsia="方正仿宋简体" w:cs="Times New Roman"/>
          <w:b w:val="0"/>
          <w:bCs w:val="0"/>
          <w:sz w:val="32"/>
          <w:szCs w:val="32"/>
          <w:lang w:val="en-US" w:eastAsia="zh-CN"/>
        </w:rPr>
        <w:t>征集</w:t>
      </w:r>
      <w:r>
        <w:rPr>
          <w:rFonts w:hint="default" w:ascii="Times New Roman" w:hAnsi="Times New Roman" w:eastAsia="方正仿宋简体" w:cs="Times New Roman"/>
          <w:b w:val="0"/>
          <w:bCs w:val="0"/>
          <w:sz w:val="32"/>
          <w:szCs w:val="32"/>
        </w:rPr>
        <w:t>应具备以下</w:t>
      </w:r>
      <w:r>
        <w:rPr>
          <w:rFonts w:hint="default" w:ascii="Times New Roman" w:hAnsi="Times New Roman" w:eastAsia="方正仿宋简体" w:cs="Times New Roman"/>
          <w:b w:val="0"/>
          <w:bCs w:val="0"/>
          <w:sz w:val="32"/>
          <w:szCs w:val="32"/>
          <w:lang w:val="en-US" w:eastAsia="zh-CN"/>
        </w:rPr>
        <w:t>资格</w:t>
      </w:r>
      <w:r>
        <w:rPr>
          <w:rFonts w:hint="default" w:ascii="Times New Roman" w:hAnsi="Times New Roman" w:eastAsia="方正仿宋简体" w:cs="Times New Roman"/>
          <w:b w:val="0"/>
          <w:bCs w:val="0"/>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（一）</w:t>
      </w:r>
      <w:r>
        <w:rPr>
          <w:rFonts w:hint="default" w:ascii="Times New Roman" w:hAnsi="Times New Roman" w:eastAsia="方正仿宋简体" w:cs="Times New Roman"/>
          <w:b w:val="0"/>
          <w:bCs w:val="0"/>
          <w:sz w:val="32"/>
          <w:szCs w:val="32"/>
          <w:lang w:val="en-US" w:eastAsia="zh-CN"/>
        </w:rPr>
        <w:t>社会投资方须在中国境内依法设立并有效存续的企业，注册资金不得少于500万元。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（二）</w:t>
      </w:r>
      <w:r>
        <w:rPr>
          <w:rFonts w:hint="default" w:ascii="Times New Roman" w:hAnsi="Times New Roman" w:eastAsia="方正仿宋简体" w:cs="Times New Roman"/>
          <w:b w:val="0"/>
          <w:bCs w:val="0"/>
          <w:sz w:val="32"/>
          <w:szCs w:val="32"/>
          <w:lang w:val="en-US" w:eastAsia="zh-CN"/>
        </w:rPr>
        <w:t>社会投资方营业执照中的经营范围内须含有中药材项目。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（三）</w:t>
      </w:r>
      <w:r>
        <w:rPr>
          <w:rFonts w:hint="default" w:ascii="Times New Roman" w:hAnsi="Times New Roman" w:eastAsia="方正仿宋简体" w:cs="Times New Roman"/>
          <w:b w:val="0"/>
          <w:bCs w:val="0"/>
          <w:sz w:val="32"/>
          <w:szCs w:val="32"/>
          <w:lang w:val="en-US" w:eastAsia="zh-CN"/>
        </w:rPr>
        <w:t>社会投资方须有自身的淫羊藿育苗基地，并提供土地经营权相关证明材料。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（四）</w:t>
      </w:r>
      <w:r>
        <w:rPr>
          <w:rFonts w:hint="default" w:ascii="Times New Roman" w:hAnsi="Times New Roman" w:eastAsia="方正仿宋简体" w:cs="Times New Roman"/>
          <w:b w:val="0"/>
          <w:bCs w:val="0"/>
          <w:sz w:val="32"/>
          <w:szCs w:val="32"/>
          <w:lang w:val="en-US" w:eastAsia="zh-CN"/>
        </w:rPr>
        <w:t>社会投资方须出具箭叶、柔毛等品种的淫羊藿种子样品及合格证明，且满足不少于100亩育苗基地的使用量。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（五）</w:t>
      </w:r>
      <w:r>
        <w:rPr>
          <w:rFonts w:hint="default" w:ascii="Times New Roman" w:hAnsi="Times New Roman" w:eastAsia="方正仿宋简体" w:cs="Times New Roman"/>
          <w:b w:val="0"/>
          <w:bCs w:val="0"/>
          <w:sz w:val="32"/>
          <w:szCs w:val="32"/>
          <w:lang w:val="en-US" w:eastAsia="zh-CN"/>
        </w:rPr>
        <w:t>社会投资方须缴纳参与本项目保证金20万元。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（六）</w:t>
      </w:r>
      <w:r>
        <w:rPr>
          <w:rFonts w:hint="default" w:ascii="Times New Roman" w:hAnsi="Times New Roman" w:eastAsia="方正仿宋简体" w:cs="Times New Roman"/>
          <w:b w:val="0"/>
          <w:bCs w:val="0"/>
          <w:sz w:val="32"/>
          <w:szCs w:val="32"/>
          <w:lang w:val="en-US" w:eastAsia="zh-CN"/>
        </w:rPr>
        <w:t>本次征集不接受联合体报名。</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lang w:val="en-US" w:eastAsia="zh-CN"/>
        </w:rPr>
      </w:pPr>
      <w:r>
        <w:rPr>
          <w:rFonts w:hint="default" w:ascii="方正黑体简体" w:hAnsi="方正黑体简体" w:eastAsia="方正黑体简体" w:cs="方正黑体简体"/>
          <w:b w:val="0"/>
          <w:bCs w:val="0"/>
          <w:sz w:val="32"/>
          <w:szCs w:val="32"/>
          <w:lang w:val="en-US" w:eastAsia="zh-CN"/>
        </w:rPr>
        <w:t>五、参与此次报名的社会投资方需提交以下材料（提供复印件的应加盖公章</w:t>
      </w:r>
      <w:r>
        <w:rPr>
          <w:rFonts w:hint="eastAsia" w:ascii="方正黑体简体" w:hAnsi="方正黑体简体" w:eastAsia="方正黑体简体" w:cs="方正黑体简体"/>
          <w:b w:val="0"/>
          <w:bCs w:val="0"/>
          <w:sz w:val="32"/>
          <w:szCs w:val="32"/>
          <w:lang w:val="en-US" w:eastAsia="zh-CN"/>
        </w:rPr>
        <w:t>，</w:t>
      </w:r>
      <w:r>
        <w:rPr>
          <w:rFonts w:hint="default" w:ascii="方正黑体简体" w:hAnsi="方正黑体简体" w:eastAsia="方正黑体简体" w:cs="方正黑体简体"/>
          <w:b w:val="0"/>
          <w:bCs w:val="0"/>
          <w:sz w:val="32"/>
          <w:szCs w:val="32"/>
          <w:lang w:val="en-US" w:eastAsia="zh-CN"/>
        </w:rPr>
        <w:t>未特别指明为复印件的应提供原件）：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（一）</w:t>
      </w:r>
      <w:r>
        <w:rPr>
          <w:rFonts w:hint="default" w:ascii="Times New Roman" w:hAnsi="Times New Roman" w:eastAsia="方正仿宋简体" w:cs="Times New Roman"/>
          <w:b w:val="0"/>
          <w:bCs w:val="0"/>
          <w:sz w:val="32"/>
          <w:szCs w:val="32"/>
          <w:lang w:val="en-US" w:eastAsia="zh-CN"/>
        </w:rPr>
        <w:t>营业执照副本复印件以及法定代表人身份证明。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（二）</w:t>
      </w:r>
      <w:r>
        <w:rPr>
          <w:rFonts w:hint="default" w:ascii="Times New Roman" w:hAnsi="Times New Roman" w:eastAsia="方正仿宋简体" w:cs="Times New Roman"/>
          <w:b w:val="0"/>
          <w:bCs w:val="0"/>
          <w:sz w:val="32"/>
          <w:szCs w:val="32"/>
          <w:lang w:val="en-US" w:eastAsia="zh-CN"/>
        </w:rPr>
        <w:t>参与合作的内部决策文件。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（三）</w:t>
      </w:r>
      <w:r>
        <w:rPr>
          <w:rFonts w:hint="default" w:ascii="Times New Roman" w:hAnsi="Times New Roman" w:eastAsia="方正仿宋简体" w:cs="Times New Roman"/>
          <w:b w:val="0"/>
          <w:bCs w:val="0"/>
          <w:sz w:val="32"/>
          <w:szCs w:val="32"/>
          <w:lang w:val="en-US" w:eastAsia="zh-CN"/>
        </w:rPr>
        <w:t>社会投资方在以下网站的查询记录：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信用中国网https://www.creditchina.gov.cn/“失信黑名单”；中国执行信息公开网http://zxgk.court.gov.cn/“失信被执行人” ；国家税务总局http://hd.chinatax.gov.cn/“重大税收违法案件信息公布栏”；国家企业信用信息公示系统www.gsxt.gov.cn/ “严重违法失信企业名单信息”（社会投资方需提供查询资料）；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（四）</w:t>
      </w:r>
      <w:r>
        <w:rPr>
          <w:rFonts w:hint="default" w:ascii="Times New Roman" w:hAnsi="Times New Roman" w:eastAsia="方正仿宋简体" w:cs="Times New Roman"/>
          <w:b w:val="0"/>
          <w:bCs w:val="0"/>
          <w:sz w:val="32"/>
          <w:szCs w:val="32"/>
          <w:lang w:val="en-US" w:eastAsia="zh-CN"/>
        </w:rPr>
        <w:t>社会投资方须具备淫羊藿育苗基地的相关经营业绩（社会投资方须提供类似项目合同）。</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lang w:val="en-US" w:eastAsia="zh-CN"/>
        </w:rPr>
      </w:pPr>
      <w:r>
        <w:rPr>
          <w:rFonts w:hint="default" w:ascii="方正黑体简体" w:hAnsi="方正黑体简体" w:eastAsia="方正黑体简体" w:cs="方正黑体简体"/>
          <w:b w:val="0"/>
          <w:bCs w:val="0"/>
          <w:sz w:val="32"/>
          <w:szCs w:val="32"/>
          <w:lang w:val="en-US" w:eastAsia="zh-CN"/>
        </w:rPr>
        <w:t>六</w:t>
      </w:r>
      <w:r>
        <w:rPr>
          <w:rFonts w:hint="eastAsia" w:ascii="方正黑体简体" w:hAnsi="方正黑体简体" w:eastAsia="方正黑体简体" w:cs="方正黑体简体"/>
          <w:b w:val="0"/>
          <w:bCs w:val="0"/>
          <w:sz w:val="32"/>
          <w:szCs w:val="32"/>
          <w:lang w:val="en-US" w:eastAsia="zh-CN"/>
        </w:rPr>
        <w:t>、</w:t>
      </w:r>
      <w:r>
        <w:rPr>
          <w:rFonts w:hint="default" w:ascii="方正黑体简体" w:hAnsi="方正黑体简体" w:eastAsia="方正黑体简体" w:cs="方正黑体简体"/>
          <w:b w:val="0"/>
          <w:bCs w:val="0"/>
          <w:sz w:val="32"/>
          <w:szCs w:val="32"/>
          <w:lang w:val="en-US" w:eastAsia="zh-CN"/>
        </w:rPr>
        <w:t>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承诺事项至少应包含以下内容：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（一）</w:t>
      </w:r>
      <w:r>
        <w:rPr>
          <w:rFonts w:hint="default" w:ascii="Times New Roman" w:hAnsi="Times New Roman" w:eastAsia="方正仿宋简体" w:cs="Times New Roman"/>
          <w:b w:val="0"/>
          <w:bCs w:val="0"/>
          <w:sz w:val="32"/>
          <w:szCs w:val="32"/>
          <w:lang w:val="en-US" w:eastAsia="zh-CN"/>
        </w:rPr>
        <w:t>社会投资方与巴中两山公司共同足额出资组建合资公司，保证其与巴中两山公司的合作过程中</w:t>
      </w:r>
      <w:r>
        <w:rPr>
          <w:rFonts w:hint="eastAsia" w:ascii="Times New Roman" w:hAnsi="Times New Roman" w:eastAsia="方正仿宋简体" w:cs="Times New Roman"/>
          <w:b w:val="0"/>
          <w:bCs w:val="0"/>
          <w:sz w:val="32"/>
          <w:szCs w:val="32"/>
          <w:lang w:val="en-US" w:eastAsia="zh-CN"/>
        </w:rPr>
        <w:t>正常运营</w:t>
      </w:r>
      <w:r>
        <w:rPr>
          <w:rFonts w:hint="default" w:ascii="Times New Roman" w:hAnsi="Times New Roman" w:eastAsia="方正仿宋简体" w:cs="Times New Roman"/>
          <w:b w:val="0"/>
          <w:bCs w:val="0"/>
          <w:sz w:val="32"/>
          <w:szCs w:val="32"/>
          <w:lang w:val="en-US" w:eastAsia="zh-CN"/>
        </w:rPr>
        <w:t>，避免权益干扰。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（二）</w:t>
      </w:r>
      <w:r>
        <w:rPr>
          <w:rFonts w:hint="default" w:ascii="Times New Roman" w:hAnsi="Times New Roman" w:eastAsia="方正仿宋简体" w:cs="Times New Roman"/>
          <w:b w:val="0"/>
          <w:bCs w:val="0"/>
          <w:sz w:val="32"/>
          <w:szCs w:val="32"/>
          <w:lang w:val="en-US" w:eastAsia="zh-CN"/>
        </w:rPr>
        <w:t>社会投资方应保证处理好自身债权债务关系，不发生影响合资公司正常运营的法律诉讼或纠纷、风险；若因社会投资方自身发生诉讼或纠纷，影响合资公司的设立、运营发展和利益的，社会投资方应承担全部法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（三）</w:t>
      </w:r>
      <w:r>
        <w:rPr>
          <w:rFonts w:hint="default" w:ascii="Times New Roman" w:hAnsi="Times New Roman" w:eastAsia="方正仿宋简体" w:cs="Times New Roman"/>
          <w:b w:val="0"/>
          <w:bCs w:val="0"/>
          <w:sz w:val="32"/>
          <w:szCs w:val="32"/>
          <w:lang w:val="en-US" w:eastAsia="zh-CN"/>
        </w:rPr>
        <w:t>社会投资方应积极参加两山公司与政府相关部门进行沟通洽谈，争取相关支持政策落地</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为双方合资公司运营提供政策保障和支持。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（四）</w:t>
      </w:r>
      <w:r>
        <w:rPr>
          <w:rFonts w:hint="default" w:ascii="Times New Roman" w:hAnsi="Times New Roman" w:eastAsia="方正仿宋简体" w:cs="Times New Roman"/>
          <w:b w:val="0"/>
          <w:bCs w:val="0"/>
          <w:sz w:val="32"/>
          <w:szCs w:val="32"/>
          <w:lang w:val="en-US" w:eastAsia="zh-CN"/>
        </w:rPr>
        <w:t>社会投资方法人治理结构完善、财务会计制度健全、管理规范，且具有同类项目的运营经验，以及足够的运营资本</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商业信誉良好</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近三年无重大违法记录。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（五）</w:t>
      </w:r>
      <w:r>
        <w:rPr>
          <w:rFonts w:hint="default" w:ascii="Times New Roman" w:hAnsi="Times New Roman" w:eastAsia="方正仿宋简体" w:cs="Times New Roman"/>
          <w:b w:val="0"/>
          <w:bCs w:val="0"/>
          <w:sz w:val="32"/>
          <w:szCs w:val="32"/>
          <w:lang w:val="en-US" w:eastAsia="zh-CN"/>
        </w:rPr>
        <w:t>社会投资方严格遵守设立合资公司合作协议书约定的义务和责任，积极配合完成合资公司的设立。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（六）</w:t>
      </w:r>
      <w:r>
        <w:rPr>
          <w:rFonts w:hint="default" w:ascii="Times New Roman" w:hAnsi="Times New Roman" w:eastAsia="方正仿宋简体" w:cs="Times New Roman"/>
          <w:b w:val="0"/>
          <w:bCs w:val="0"/>
          <w:sz w:val="32"/>
          <w:szCs w:val="32"/>
          <w:lang w:val="en-US" w:eastAsia="zh-CN"/>
        </w:rPr>
        <w:t>其他未尽事宜，双方经友好协商，制定应对措施，共同配合落实。</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lang w:val="en-US" w:eastAsia="zh-CN"/>
        </w:rPr>
      </w:pPr>
      <w:r>
        <w:rPr>
          <w:rFonts w:hint="default" w:ascii="方正黑体简体" w:hAnsi="方正黑体简体" w:eastAsia="方正黑体简体" w:cs="方正黑体简体"/>
          <w:b w:val="0"/>
          <w:bCs w:val="0"/>
          <w:sz w:val="32"/>
          <w:szCs w:val="32"/>
          <w:lang w:val="en-US" w:eastAsia="zh-CN"/>
        </w:rPr>
        <w:t>七、社会投资方投资报价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社会投资方投资额为300万元，对应合资公司出资比例30%。若高于300万元成交的，溢价部分计入合资公司资本</w:t>
      </w:r>
      <w:r>
        <w:rPr>
          <w:rFonts w:hint="eastAsia" w:ascii="Times New Roman" w:hAnsi="Times New Roman" w:eastAsia="方正仿宋简体" w:cs="Times New Roman"/>
          <w:b w:val="0"/>
          <w:bCs w:val="0"/>
          <w:sz w:val="32"/>
          <w:szCs w:val="32"/>
          <w:lang w:val="en-US" w:eastAsia="zh-CN"/>
        </w:rPr>
        <w:t>公积</w:t>
      </w:r>
      <w:r>
        <w:rPr>
          <w:rFonts w:hint="default" w:ascii="Times New Roman" w:hAnsi="Times New Roman" w:eastAsia="方正仿宋简体" w:cs="Times New Roman"/>
          <w:b w:val="0"/>
          <w:bCs w:val="0"/>
          <w:sz w:val="32"/>
          <w:szCs w:val="32"/>
          <w:lang w:val="en-US" w:eastAsia="zh-CN"/>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lang w:val="en-US" w:eastAsia="zh-CN"/>
        </w:rPr>
        <w:t>八</w:t>
      </w:r>
      <w:r>
        <w:rPr>
          <w:rFonts w:hint="default" w:ascii="方正黑体简体" w:hAnsi="方正黑体简体" w:eastAsia="方正黑体简体" w:cs="方正黑体简体"/>
          <w:b w:val="0"/>
          <w:bCs w:val="0"/>
          <w:sz w:val="32"/>
          <w:szCs w:val="32"/>
        </w:rPr>
        <w:t>、禁止参加本次</w:t>
      </w:r>
      <w:r>
        <w:rPr>
          <w:rFonts w:hint="default" w:ascii="方正黑体简体" w:hAnsi="方正黑体简体" w:eastAsia="方正黑体简体" w:cs="方正黑体简体"/>
          <w:b w:val="0"/>
          <w:bCs w:val="0"/>
          <w:sz w:val="32"/>
          <w:szCs w:val="32"/>
          <w:lang w:val="en-US" w:eastAsia="zh-CN"/>
        </w:rPr>
        <w:t>公开征集</w:t>
      </w:r>
      <w:r>
        <w:rPr>
          <w:rFonts w:hint="default" w:ascii="方正黑体简体" w:hAnsi="方正黑体简体" w:eastAsia="方正黑体简体" w:cs="方正黑体简体"/>
          <w:b w:val="0"/>
          <w:bCs w:val="0"/>
          <w:sz w:val="32"/>
          <w:szCs w:val="32"/>
        </w:rPr>
        <w:t>的</w:t>
      </w:r>
      <w:r>
        <w:rPr>
          <w:rFonts w:hint="default" w:ascii="方正黑体简体" w:hAnsi="方正黑体简体" w:eastAsia="方正黑体简体" w:cs="方正黑体简体"/>
          <w:b w:val="0"/>
          <w:bCs w:val="0"/>
          <w:sz w:val="32"/>
          <w:szCs w:val="32"/>
          <w:lang w:val="en-US" w:eastAsia="zh-CN"/>
        </w:rPr>
        <w:t>社会投资方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根据《关于在政府采购活动中查询及使用信用记录有关问题的通知》（财库〔2016〕125号）的要求，</w:t>
      </w:r>
      <w:r>
        <w:rPr>
          <w:rFonts w:hint="default" w:ascii="Times New Roman" w:hAnsi="Times New Roman" w:eastAsia="方正仿宋简体" w:cs="Times New Roman"/>
          <w:b w:val="0"/>
          <w:bCs w:val="0"/>
          <w:sz w:val="32"/>
          <w:szCs w:val="32"/>
          <w:lang w:val="en-US" w:eastAsia="zh-CN"/>
        </w:rPr>
        <w:t>代理</w:t>
      </w:r>
      <w:r>
        <w:rPr>
          <w:rFonts w:hint="default" w:ascii="Times New Roman" w:hAnsi="Times New Roman" w:eastAsia="方正仿宋简体" w:cs="Times New Roman"/>
          <w:b w:val="0"/>
          <w:bCs w:val="0"/>
          <w:sz w:val="32"/>
          <w:szCs w:val="32"/>
        </w:rPr>
        <w:t>机构将通过“信用中国”网站（www.creditchina.gov.cn）查询</w:t>
      </w:r>
      <w:r>
        <w:rPr>
          <w:rFonts w:hint="default" w:ascii="Times New Roman" w:hAnsi="Times New Roman" w:eastAsia="方正仿宋简体" w:cs="Times New Roman"/>
          <w:b w:val="0"/>
          <w:bCs w:val="0"/>
          <w:sz w:val="32"/>
          <w:szCs w:val="32"/>
          <w:lang w:val="en-US" w:eastAsia="zh-CN"/>
        </w:rPr>
        <w:t>社会投资方</w:t>
      </w:r>
      <w:r>
        <w:rPr>
          <w:rFonts w:hint="default" w:ascii="Times New Roman" w:hAnsi="Times New Roman" w:eastAsia="方正仿宋简体" w:cs="Times New Roman"/>
          <w:b w:val="0"/>
          <w:bCs w:val="0"/>
          <w:sz w:val="32"/>
          <w:szCs w:val="32"/>
        </w:rPr>
        <w:t>在递交响应文件截止日前的信用记录，</w:t>
      </w:r>
      <w:r>
        <w:rPr>
          <w:rFonts w:hint="default" w:ascii="Times New Roman" w:hAnsi="Times New Roman" w:eastAsia="方正仿宋简体" w:cs="Times New Roman"/>
          <w:b w:val="0"/>
          <w:bCs w:val="0"/>
          <w:sz w:val="32"/>
          <w:szCs w:val="32"/>
          <w:lang w:val="en-US" w:eastAsia="zh-CN"/>
        </w:rPr>
        <w:t>拒绝</w:t>
      </w:r>
      <w:r>
        <w:rPr>
          <w:rFonts w:hint="default" w:ascii="Times New Roman" w:hAnsi="Times New Roman" w:eastAsia="方正仿宋简体" w:cs="Times New Roman"/>
          <w:b w:val="0"/>
          <w:bCs w:val="0"/>
          <w:sz w:val="32"/>
          <w:szCs w:val="32"/>
        </w:rPr>
        <w:t>列入失信被执行人名单、税收违法黑名单、失信行为记录名单中的</w:t>
      </w:r>
      <w:r>
        <w:rPr>
          <w:rFonts w:hint="default" w:ascii="Times New Roman" w:hAnsi="Times New Roman" w:eastAsia="方正仿宋简体" w:cs="Times New Roman"/>
          <w:b w:val="0"/>
          <w:bCs w:val="0"/>
          <w:sz w:val="32"/>
          <w:szCs w:val="32"/>
          <w:lang w:val="en-US" w:eastAsia="zh-CN"/>
        </w:rPr>
        <w:t>社会投资方</w:t>
      </w:r>
      <w:r>
        <w:rPr>
          <w:rFonts w:hint="default" w:ascii="Times New Roman" w:hAnsi="Times New Roman" w:eastAsia="方正仿宋简体" w:cs="Times New Roman"/>
          <w:b w:val="0"/>
          <w:bCs w:val="0"/>
          <w:sz w:val="32"/>
          <w:szCs w:val="32"/>
        </w:rPr>
        <w:t>报名参加本项目</w:t>
      </w:r>
      <w:r>
        <w:rPr>
          <w:rFonts w:hint="default" w:ascii="Times New Roman" w:hAnsi="Times New Roman" w:eastAsia="方正仿宋简体" w:cs="Times New Roman"/>
          <w:b w:val="0"/>
          <w:bCs w:val="0"/>
          <w:sz w:val="32"/>
          <w:szCs w:val="32"/>
          <w:lang w:eastAsia="zh-CN"/>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lang w:val="en-US" w:eastAsia="zh-CN"/>
        </w:rPr>
        <w:t>九</w:t>
      </w:r>
      <w:r>
        <w:rPr>
          <w:rFonts w:hint="default" w:ascii="方正黑体简体" w:hAnsi="方正黑体简体" w:eastAsia="方正黑体简体" w:cs="方正黑体简体"/>
          <w:b w:val="0"/>
          <w:bCs w:val="0"/>
          <w:sz w:val="32"/>
          <w:szCs w:val="32"/>
        </w:rPr>
        <w:t>、获取</w:t>
      </w:r>
      <w:r>
        <w:rPr>
          <w:rFonts w:hint="default" w:ascii="方正黑体简体" w:hAnsi="方正黑体简体" w:eastAsia="方正黑体简体" w:cs="方正黑体简体"/>
          <w:b w:val="0"/>
          <w:bCs w:val="0"/>
          <w:sz w:val="32"/>
          <w:szCs w:val="32"/>
          <w:lang w:val="en-US" w:eastAsia="zh-CN"/>
        </w:rPr>
        <w:t>项目</w:t>
      </w:r>
      <w:r>
        <w:rPr>
          <w:rFonts w:hint="default" w:ascii="方正黑体简体" w:hAnsi="方正黑体简体" w:eastAsia="方正黑体简体" w:cs="方正黑体简体"/>
          <w:b w:val="0"/>
          <w:bCs w:val="0"/>
          <w:sz w:val="32"/>
          <w:szCs w:val="32"/>
        </w:rPr>
        <w:t>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自2023年</w:t>
      </w:r>
      <w:r>
        <w:rPr>
          <w:rFonts w:hint="default"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rPr>
        <w:t>月</w:t>
      </w:r>
      <w:r>
        <w:rPr>
          <w:rFonts w:hint="default"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b w:val="0"/>
          <w:bCs w:val="0"/>
          <w:sz w:val="32"/>
          <w:szCs w:val="32"/>
        </w:rPr>
        <w:t>日至2023年</w:t>
      </w:r>
      <w:r>
        <w:rPr>
          <w:rFonts w:hint="default"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rPr>
        <w:t>月</w:t>
      </w:r>
      <w:r>
        <w:rPr>
          <w:rFonts w:hint="default" w:ascii="Times New Roman" w:hAnsi="Times New Roman" w:eastAsia="方正仿宋简体" w:cs="Times New Roman"/>
          <w:b w:val="0"/>
          <w:bCs w:val="0"/>
          <w:sz w:val="32"/>
          <w:szCs w:val="32"/>
          <w:lang w:val="en-US" w:eastAsia="zh-CN"/>
        </w:rPr>
        <w:t>6</w:t>
      </w:r>
      <w:r>
        <w:rPr>
          <w:rFonts w:hint="default" w:ascii="Times New Roman" w:hAnsi="Times New Roman" w:eastAsia="方正仿宋简体" w:cs="Times New Roman"/>
          <w:b w:val="0"/>
          <w:bCs w:val="0"/>
          <w:sz w:val="32"/>
          <w:szCs w:val="32"/>
        </w:rPr>
        <w:t>日，在</w:t>
      </w:r>
      <w:r>
        <w:rPr>
          <w:rFonts w:hint="default" w:ascii="Times New Roman" w:hAnsi="Times New Roman" w:eastAsia="方正仿宋简体" w:cs="Times New Roman"/>
          <w:b w:val="0"/>
          <w:bCs w:val="0"/>
          <w:sz w:val="32"/>
          <w:szCs w:val="32"/>
          <w:lang w:val="en-US" w:eastAsia="zh-CN"/>
        </w:rPr>
        <w:t>巴中发展控股集团有限公司</w:t>
      </w:r>
      <w:r>
        <w:rPr>
          <w:rFonts w:hint="default" w:ascii="Times New Roman" w:hAnsi="Times New Roman" w:eastAsia="方正仿宋简体" w:cs="Times New Roman"/>
          <w:b w:val="0"/>
          <w:bCs w:val="0"/>
          <w:sz w:val="32"/>
          <w:szCs w:val="32"/>
        </w:rPr>
        <w:t>页面</w:t>
      </w:r>
      <w:r>
        <w:rPr>
          <w:rFonts w:hint="default" w:ascii="Times New Roman" w:hAnsi="Times New Roman" w:eastAsia="方正仿宋简体" w:cs="Times New Roman"/>
          <w:b w:val="0"/>
          <w:bCs w:val="0"/>
          <w:sz w:val="32"/>
          <w:szCs w:val="32"/>
          <w:lang w:val="en-US" w:eastAsia="zh-CN"/>
        </w:rPr>
        <w:t>网上</w:t>
      </w:r>
      <w:r>
        <w:rPr>
          <w:rFonts w:hint="default" w:ascii="Times New Roman" w:hAnsi="Times New Roman" w:eastAsia="方正仿宋简体" w:cs="Times New Roman"/>
          <w:b w:val="0"/>
          <w:bCs w:val="0"/>
          <w:sz w:val="32"/>
          <w:szCs w:val="32"/>
        </w:rPr>
        <w:t>下载</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本项目文件免费获取。</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lang w:val="en-US" w:eastAsia="zh-CN"/>
        </w:rPr>
        <w:t>十</w:t>
      </w:r>
      <w:r>
        <w:rPr>
          <w:rFonts w:hint="default" w:ascii="方正黑体简体" w:hAnsi="方正黑体简体" w:eastAsia="方正黑体简体" w:cs="方正黑体简体"/>
          <w:b w:val="0"/>
          <w:bCs w:val="0"/>
          <w:sz w:val="32"/>
          <w:szCs w:val="32"/>
        </w:rPr>
        <w:t>、响应文件提交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sz w:val="32"/>
          <w:szCs w:val="32"/>
        </w:rPr>
        <w:t>响应文件递交截止时间：2023年</w:t>
      </w:r>
      <w:r>
        <w:rPr>
          <w:rFonts w:hint="default"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rPr>
        <w:t>月</w:t>
      </w:r>
      <w:r>
        <w:rPr>
          <w:rFonts w:hint="default" w:ascii="Times New Roman" w:hAnsi="Times New Roman" w:eastAsia="方正仿宋简体" w:cs="Times New Roman"/>
          <w:b w:val="0"/>
          <w:bCs w:val="0"/>
          <w:sz w:val="32"/>
          <w:szCs w:val="32"/>
          <w:lang w:val="en-US" w:eastAsia="zh-CN"/>
        </w:rPr>
        <w:t>6</w:t>
      </w:r>
      <w:r>
        <w:rPr>
          <w:rFonts w:hint="default" w:ascii="Times New Roman" w:hAnsi="Times New Roman" w:eastAsia="方正仿宋简体" w:cs="Times New Roman"/>
          <w:b w:val="0"/>
          <w:bCs w:val="0"/>
          <w:sz w:val="32"/>
          <w:szCs w:val="32"/>
        </w:rPr>
        <w:t>日17点00分（北京时间）</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kern w:val="2"/>
          <w:sz w:val="32"/>
          <w:szCs w:val="32"/>
          <w:lang w:val="en-US" w:eastAsia="zh-CN" w:bidi="ar-SA"/>
        </w:rPr>
        <w:t>递交邮箱：839323402@qq.com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rPr>
        <w:t>所有报名资料需要加盖公章</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逾期</w:t>
      </w:r>
      <w:r>
        <w:rPr>
          <w:rFonts w:hint="default" w:ascii="Times New Roman" w:hAnsi="Times New Roman" w:eastAsia="方正仿宋简体" w:cs="Times New Roman"/>
          <w:b w:val="0"/>
          <w:bCs w:val="0"/>
          <w:sz w:val="32"/>
          <w:szCs w:val="32"/>
          <w:lang w:val="en-US" w:eastAsia="zh-CN"/>
        </w:rPr>
        <w:t>递交</w:t>
      </w:r>
      <w:r>
        <w:rPr>
          <w:rFonts w:hint="default" w:ascii="Times New Roman" w:hAnsi="Times New Roman" w:eastAsia="方正仿宋简体" w:cs="Times New Roman"/>
          <w:b w:val="0"/>
          <w:bCs w:val="0"/>
          <w:sz w:val="32"/>
          <w:szCs w:val="32"/>
        </w:rPr>
        <w:t>、资格审查未通过、未按</w:t>
      </w:r>
      <w:r>
        <w:rPr>
          <w:rFonts w:hint="default" w:ascii="Times New Roman" w:hAnsi="Times New Roman" w:eastAsia="方正仿宋简体" w:cs="Times New Roman"/>
          <w:b w:val="0"/>
          <w:bCs w:val="0"/>
          <w:sz w:val="32"/>
          <w:szCs w:val="32"/>
          <w:lang w:val="en-US" w:eastAsia="zh-CN"/>
        </w:rPr>
        <w:t>征集文件</w:t>
      </w:r>
      <w:r>
        <w:rPr>
          <w:rFonts w:hint="default" w:ascii="Times New Roman" w:hAnsi="Times New Roman" w:eastAsia="方正仿宋简体" w:cs="Times New Roman"/>
          <w:b w:val="0"/>
          <w:bCs w:val="0"/>
          <w:sz w:val="32"/>
          <w:szCs w:val="32"/>
        </w:rPr>
        <w:t>要求规范编制响应文件的，视为报名失败</w:t>
      </w:r>
      <w:r>
        <w:rPr>
          <w:rFonts w:hint="default" w:ascii="Times New Roman" w:hAnsi="Times New Roman" w:eastAsia="方正仿宋简体" w:cs="Times New Roman"/>
          <w:b w:val="0"/>
          <w:bCs w:val="0"/>
          <w:sz w:val="32"/>
          <w:szCs w:val="32"/>
          <w:lang w:eastAsia="zh-CN"/>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lang w:val="en-US" w:eastAsia="zh-CN"/>
        </w:rPr>
        <w:t>十一</w:t>
      </w:r>
      <w:r>
        <w:rPr>
          <w:rFonts w:hint="default" w:ascii="方正黑体简体" w:hAnsi="方正黑体简体" w:eastAsia="方正黑体简体" w:cs="方正黑体简体"/>
          <w:b w:val="0"/>
          <w:bCs w:val="0"/>
          <w:sz w:val="32"/>
          <w:szCs w:val="32"/>
        </w:rPr>
        <w:t>、对本次</w:t>
      </w:r>
      <w:r>
        <w:rPr>
          <w:rFonts w:hint="default" w:ascii="方正黑体简体" w:hAnsi="方正黑体简体" w:eastAsia="方正黑体简体" w:cs="方正黑体简体"/>
          <w:b w:val="0"/>
          <w:bCs w:val="0"/>
          <w:sz w:val="32"/>
          <w:szCs w:val="32"/>
          <w:lang w:val="en-US" w:eastAsia="zh-CN"/>
        </w:rPr>
        <w:t>公开征集</w:t>
      </w:r>
      <w:r>
        <w:rPr>
          <w:rFonts w:hint="default" w:ascii="方正黑体简体" w:hAnsi="方正黑体简体" w:eastAsia="方正黑体简体" w:cs="方正黑体简体"/>
          <w:b w:val="0"/>
          <w:bCs w:val="0"/>
          <w:sz w:val="32"/>
          <w:szCs w:val="32"/>
        </w:rPr>
        <w:t>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业主方</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巴中两山生态资源资产经营有限公司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联系人：</w:t>
      </w:r>
      <w:r>
        <w:rPr>
          <w:rFonts w:hint="default" w:ascii="Times New Roman" w:hAnsi="Times New Roman" w:eastAsia="方正仿宋简体" w:cs="Times New Roman"/>
          <w:b w:val="0"/>
          <w:bCs w:val="0"/>
          <w:sz w:val="32"/>
          <w:szCs w:val="32"/>
          <w:lang w:val="en-US" w:eastAsia="zh-CN"/>
        </w:rPr>
        <w:t>赵先生</w:t>
      </w:r>
      <w:r>
        <w:rPr>
          <w:rFonts w:hint="default" w:ascii="Times New Roman" w:hAnsi="Times New Roman" w:eastAsia="方正仿宋简体" w:cs="Times New Roman"/>
          <w:b w:val="0"/>
          <w:bCs w:val="0"/>
          <w:sz w:val="32"/>
          <w:szCs w:val="32"/>
        </w:rPr>
        <w:t>      联系电话：18010594812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代理</w:t>
      </w:r>
      <w:r>
        <w:rPr>
          <w:rFonts w:hint="default" w:ascii="Times New Roman" w:hAnsi="Times New Roman" w:eastAsia="方正仿宋简体" w:cs="Times New Roman"/>
          <w:b w:val="0"/>
          <w:bCs w:val="0"/>
          <w:sz w:val="32"/>
          <w:szCs w:val="32"/>
        </w:rPr>
        <w:t>机构：</w:t>
      </w:r>
      <w:r>
        <w:rPr>
          <w:rFonts w:hint="default" w:ascii="Times New Roman" w:hAnsi="Times New Roman" w:eastAsia="方正仿宋简体" w:cs="Times New Roman"/>
          <w:b w:val="0"/>
          <w:bCs w:val="0"/>
          <w:sz w:val="32"/>
          <w:szCs w:val="32"/>
          <w:lang w:val="en-US" w:eastAsia="zh-CN"/>
        </w:rPr>
        <w:t>巴中市鑫汇农业服务有限公司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联系人：张女士      联系电话：18381016421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简体" w:cs="Times New Roman"/>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巴中市鑫汇农业服务有限公司</w:t>
      </w:r>
    </w:p>
    <w:p>
      <w:pPr>
        <w:keepNext w:val="0"/>
        <w:keepLines w:val="0"/>
        <w:pageBreakBefore w:val="0"/>
        <w:widowControl/>
        <w:kinsoku/>
        <w:wordWrap/>
        <w:overflowPunct/>
        <w:topLinePunct w:val="0"/>
        <w:autoSpaceDE/>
        <w:autoSpaceDN/>
        <w:bidi w:val="0"/>
        <w:adjustRightInd/>
        <w:snapToGrid/>
        <w:spacing w:line="600" w:lineRule="exact"/>
        <w:textAlignment w:val="auto"/>
        <w:rPr>
          <w:b w:val="0"/>
          <w:bCs w:val="0"/>
          <w:sz w:val="32"/>
          <w:szCs w:val="32"/>
        </w:rPr>
      </w:pPr>
      <w:r>
        <w:rPr>
          <w:rFonts w:hint="default" w:ascii="Times New Roman" w:hAnsi="Times New Roman" w:eastAsia="方正仿宋简体" w:cs="Times New Roman"/>
          <w:b w:val="0"/>
          <w:bCs w:val="0"/>
          <w:sz w:val="32"/>
          <w:szCs w:val="32"/>
          <w:lang w:val="en-US" w:eastAsia="zh-CN"/>
        </w:rPr>
        <w:t xml:space="preserve">                   </w:t>
      </w:r>
      <w:r>
        <w:rPr>
          <w:rFonts w:hint="eastAsia"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2023年</w:t>
      </w:r>
      <w:r>
        <w:rPr>
          <w:rFonts w:hint="default"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rPr>
        <w:t>月</w:t>
      </w:r>
      <w:r>
        <w:rPr>
          <w:rFonts w:hint="default"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b w:val="0"/>
          <w:bCs w:val="0"/>
          <w:sz w:val="32"/>
          <w:szCs w:val="32"/>
        </w:rPr>
        <w:t>日</w:t>
      </w:r>
    </w:p>
    <w:p>
      <w:pPr>
        <w:keepNext w:val="0"/>
        <w:keepLines w:val="0"/>
        <w:pageBreakBefore w:val="0"/>
        <w:widowControl/>
        <w:kinsoku/>
        <w:wordWrap/>
        <w:overflowPunct/>
        <w:topLinePunct w:val="0"/>
        <w:autoSpaceDE/>
        <w:autoSpaceDN/>
        <w:bidi w:val="0"/>
        <w:adjustRightInd/>
        <w:snapToGrid/>
        <w:spacing w:line="600" w:lineRule="exact"/>
        <w:textAlignment w:val="auto"/>
        <w:rPr>
          <w:b w:val="0"/>
          <w:bCs w:val="0"/>
          <w:sz w:val="32"/>
          <w:szCs w:val="32"/>
        </w:rPr>
      </w:pPr>
    </w:p>
    <w:p>
      <w:pPr>
        <w:pStyle w:val="13"/>
        <w:keepNext/>
        <w:keepLines/>
        <w:pageBreakBefore w:val="0"/>
        <w:widowControl/>
        <w:numPr>
          <w:ilvl w:val="0"/>
          <w:numId w:val="0"/>
        </w:numPr>
        <w:kinsoku/>
        <w:wordWrap/>
        <w:overflowPunct/>
        <w:topLinePunct w:val="0"/>
        <w:autoSpaceDE/>
        <w:autoSpaceDN/>
        <w:bidi w:val="0"/>
        <w:adjustRightInd/>
        <w:snapToGrid/>
        <w:spacing w:before="20" w:after="20"/>
        <w:jc w:val="both"/>
        <w:textAlignment w:val="auto"/>
        <w:rPr>
          <w:rFonts w:hint="default" w:ascii="Times New Roman" w:hAnsi="Times New Roman" w:cs="Times New Roman"/>
          <w:color w:val="000000"/>
          <w:sz w:val="30"/>
          <w:szCs w:val="30"/>
          <w:lang w:val="en-US" w:eastAsia="zh-CN"/>
        </w:rPr>
      </w:pPr>
    </w:p>
    <w:p>
      <w:pPr>
        <w:pStyle w:val="13"/>
        <w:keepNext/>
        <w:keepLines/>
        <w:pageBreakBefore w:val="0"/>
        <w:widowControl/>
        <w:numPr>
          <w:ilvl w:val="0"/>
          <w:numId w:val="0"/>
        </w:numPr>
        <w:kinsoku/>
        <w:wordWrap/>
        <w:overflowPunct/>
        <w:topLinePunct w:val="0"/>
        <w:autoSpaceDE/>
        <w:autoSpaceDN/>
        <w:bidi w:val="0"/>
        <w:adjustRightInd/>
        <w:snapToGrid/>
        <w:spacing w:before="20" w:after="20"/>
        <w:jc w:val="both"/>
        <w:textAlignment w:val="auto"/>
        <w:rPr>
          <w:rFonts w:hint="default" w:ascii="Times New Roman" w:hAnsi="Times New Roman" w:cs="Times New Roman"/>
          <w:color w:val="000000"/>
          <w:sz w:val="30"/>
          <w:szCs w:val="30"/>
          <w:lang w:val="en-US" w:eastAsia="zh-CN"/>
        </w:rPr>
      </w:pPr>
    </w:p>
    <w:bookmarkEnd w:id="0"/>
    <w:bookmarkEnd w:id="1"/>
    <w:bookmarkEnd w:id="2"/>
    <w:bookmarkEnd w:id="3"/>
    <w:bookmarkEnd w:id="4"/>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313" w:firstLineChars="1100"/>
        <w:jc w:val="both"/>
        <w:textAlignment w:val="auto"/>
        <w:rPr>
          <w:rFonts w:hint="default" w:ascii="Times New Roman" w:hAnsi="Times New Roman" w:cs="Times New Roman"/>
          <w:b/>
          <w:bCs/>
          <w:color w:val="000000"/>
          <w:sz w:val="30"/>
          <w:szCs w:val="3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313" w:firstLineChars="1100"/>
        <w:jc w:val="both"/>
        <w:textAlignment w:val="auto"/>
        <w:rPr>
          <w:rFonts w:hint="default" w:ascii="Times New Roman" w:hAnsi="Times New Roman" w:cs="Times New Roman"/>
          <w:b/>
          <w:bCs/>
          <w:color w:val="000000"/>
          <w:sz w:val="30"/>
          <w:szCs w:val="3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313" w:firstLineChars="1100"/>
        <w:jc w:val="both"/>
        <w:textAlignment w:val="auto"/>
        <w:rPr>
          <w:rFonts w:hint="default" w:ascii="Times New Roman" w:hAnsi="Times New Roman" w:cs="Times New Roman"/>
          <w:b/>
          <w:bCs/>
          <w:color w:val="000000"/>
          <w:sz w:val="30"/>
          <w:szCs w:val="30"/>
          <w:lang w:val="en-US" w:eastAsia="zh-CN"/>
        </w:rPr>
      </w:pPr>
    </w:p>
    <w:p>
      <w:pPr>
        <w:pStyle w:val="2"/>
        <w:rPr>
          <w:rFonts w:hint="default" w:ascii="Times New Roman" w:hAnsi="Times New Roman" w:cs="Times New Roman"/>
          <w:b/>
          <w:bCs/>
          <w:color w:val="000000"/>
          <w:sz w:val="30"/>
          <w:szCs w:val="30"/>
          <w:lang w:val="en-US" w:eastAsia="zh-CN"/>
        </w:rPr>
      </w:pPr>
    </w:p>
    <w:p>
      <w:pPr>
        <w:rPr>
          <w:rFonts w:hint="default" w:ascii="Times New Roman" w:hAnsi="Times New Roman" w:cs="Times New Roman"/>
          <w:b/>
          <w:bCs/>
          <w:color w:val="000000"/>
          <w:sz w:val="30"/>
          <w:szCs w:val="30"/>
          <w:lang w:val="en-US" w:eastAsia="zh-CN"/>
        </w:rPr>
      </w:pPr>
    </w:p>
    <w:p>
      <w:pPr>
        <w:pStyle w:val="2"/>
        <w:rPr>
          <w:rFonts w:hint="default" w:ascii="Times New Roman" w:hAnsi="Times New Roman" w:cs="Times New Roman"/>
          <w:b/>
          <w:bCs/>
          <w:color w:val="000000"/>
          <w:sz w:val="30"/>
          <w:szCs w:val="30"/>
          <w:lang w:val="en-US" w:eastAsia="zh-CN"/>
        </w:rPr>
      </w:pPr>
    </w:p>
    <w:p>
      <w:pPr>
        <w:rPr>
          <w:rFonts w:hint="default" w:ascii="Times New Roman" w:hAnsi="Times New Roman" w:cs="Times New Roman"/>
          <w:b/>
          <w:bCs/>
          <w:color w:val="000000"/>
          <w:sz w:val="30"/>
          <w:szCs w:val="30"/>
          <w:lang w:val="en-US" w:eastAsia="zh-CN"/>
        </w:rPr>
      </w:pPr>
    </w:p>
    <w:p>
      <w:pPr>
        <w:pStyle w:val="2"/>
        <w:rPr>
          <w:rFonts w:hint="default" w:ascii="Times New Roman" w:hAnsi="Times New Roman" w:cs="Times New Roman"/>
          <w:b/>
          <w:bCs/>
          <w:color w:val="000000"/>
          <w:sz w:val="30"/>
          <w:szCs w:val="30"/>
          <w:lang w:val="en-US" w:eastAsia="zh-CN"/>
        </w:rPr>
      </w:pPr>
    </w:p>
    <w:p>
      <w:pPr>
        <w:rPr>
          <w:rFonts w:hint="default" w:ascii="Times New Roman" w:hAnsi="Times New Roman" w:cs="Times New Roman"/>
          <w:b/>
          <w:bCs/>
          <w:color w:val="000000"/>
          <w:sz w:val="30"/>
          <w:szCs w:val="30"/>
          <w:lang w:val="en-US" w:eastAsia="zh-CN"/>
        </w:rPr>
      </w:pPr>
    </w:p>
    <w:p>
      <w:pPr>
        <w:pStyle w:val="2"/>
        <w:rPr>
          <w:rFonts w:hint="default" w:ascii="Times New Roman" w:hAnsi="Times New Roman" w:cs="Times New Roman"/>
          <w:b/>
          <w:bCs/>
          <w:color w:val="000000"/>
          <w:sz w:val="30"/>
          <w:szCs w:val="30"/>
          <w:lang w:val="en-US" w:eastAsia="zh-CN"/>
        </w:rPr>
      </w:pPr>
    </w:p>
    <w:p>
      <w:pPr>
        <w:rPr>
          <w:rFonts w:hint="default" w:ascii="Times New Roman" w:hAnsi="Times New Roman" w:cs="Times New Roman"/>
          <w:b/>
          <w:bCs/>
          <w:color w:val="000000"/>
          <w:sz w:val="30"/>
          <w:szCs w:val="30"/>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20" w:after="20"/>
        <w:jc w:val="both"/>
        <w:textAlignment w:val="auto"/>
        <w:rPr>
          <w:rFonts w:hint="default" w:ascii="Times New Roman" w:hAnsi="Times New Roman" w:cs="Times New Roman"/>
          <w:b/>
          <w:bCs/>
          <w:color w:val="000000"/>
          <w:sz w:val="30"/>
          <w:szCs w:val="3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313" w:firstLineChars="1100"/>
        <w:jc w:val="both"/>
        <w:textAlignment w:val="auto"/>
        <w:rPr>
          <w:rFonts w:hint="eastAsia" w:ascii="Times New Roman" w:hAnsi="Times New Roman" w:cs="Times New Roman"/>
          <w:b/>
          <w:bCs/>
          <w:color w:val="000000"/>
          <w:sz w:val="30"/>
          <w:szCs w:val="3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313" w:firstLineChars="1100"/>
        <w:jc w:val="both"/>
        <w:textAlignment w:val="auto"/>
        <w:rPr>
          <w:rFonts w:hint="default" w:ascii="Times New Roman" w:hAnsi="Times New Roman" w:cs="Times New Roman"/>
          <w:b/>
          <w:bCs/>
          <w:color w:val="000000"/>
          <w:sz w:val="30"/>
          <w:szCs w:val="30"/>
          <w:lang w:val="en-US" w:eastAsia="zh-CN"/>
        </w:rPr>
      </w:pPr>
      <w:r>
        <w:rPr>
          <w:rFonts w:hint="eastAsia" w:ascii="Times New Roman" w:hAnsi="Times New Roman" w:cs="Times New Roman"/>
          <w:b/>
          <w:bCs/>
          <w:color w:val="000000"/>
          <w:sz w:val="30"/>
          <w:szCs w:val="30"/>
          <w:lang w:val="en-US" w:eastAsia="zh-CN"/>
        </w:rPr>
        <w:t>第二章 社会投资方须知</w:t>
      </w:r>
    </w:p>
    <w:tbl>
      <w:tblPr>
        <w:tblStyle w:val="8"/>
        <w:tblpPr w:leftFromText="180" w:rightFromText="180" w:vertAnchor="text" w:horzAnchor="page" w:tblpX="1528" w:tblpY="635"/>
        <w:tblOverlap w:val="never"/>
        <w:tblW w:w="556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1953"/>
        <w:gridCol w:w="6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72" w:type="pct"/>
            <w:tcBorders>
              <w:left w:val="single" w:color="000000" w:sz="16" w:space="0"/>
              <w:right w:val="single" w:color="000000" w:sz="6" w:space="0"/>
            </w:tcBorders>
            <w:vAlign w:val="center"/>
          </w:tcPr>
          <w:p>
            <w:pPr>
              <w:spacing w:before="148" w:line="231" w:lineRule="auto"/>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1050" w:type="pct"/>
            <w:tcBorders>
              <w:left w:val="single" w:color="000000" w:sz="6" w:space="0"/>
              <w:right w:val="single" w:color="000000" w:sz="6" w:space="0"/>
            </w:tcBorders>
            <w:vAlign w:val="center"/>
          </w:tcPr>
          <w:p>
            <w:pPr>
              <w:spacing w:before="171" w:line="232" w:lineRule="auto"/>
              <w:jc w:val="center"/>
              <w:rPr>
                <w:rFonts w:hint="default" w:ascii="Times New Roman" w:hAnsi="Times New Roman" w:eastAsia="仿宋" w:cs="Times New Roman"/>
                <w:b/>
                <w:bCs/>
                <w:color w:val="000000"/>
                <w:spacing w:val="6"/>
                <w:sz w:val="24"/>
              </w:rPr>
            </w:pPr>
            <w:r>
              <w:rPr>
                <w:rFonts w:hint="default" w:ascii="Times New Roman" w:hAnsi="Times New Roman" w:eastAsia="仿宋" w:cs="Times New Roman"/>
                <w:b/>
                <w:bCs/>
                <w:color w:val="000000"/>
                <w:spacing w:val="6"/>
                <w:sz w:val="24"/>
              </w:rPr>
              <w:t>应知事</w:t>
            </w:r>
            <w:r>
              <w:rPr>
                <w:rFonts w:hint="default" w:ascii="Times New Roman" w:hAnsi="Times New Roman" w:eastAsia="仿宋" w:cs="Times New Roman"/>
                <w:b/>
                <w:bCs/>
                <w:color w:val="000000"/>
                <w:spacing w:val="5"/>
                <w:sz w:val="24"/>
              </w:rPr>
              <w:t>项</w:t>
            </w:r>
          </w:p>
        </w:tc>
        <w:tc>
          <w:tcPr>
            <w:tcW w:w="3577" w:type="pct"/>
            <w:tcBorders>
              <w:left w:val="single" w:color="000000" w:sz="6" w:space="0"/>
              <w:right w:val="single" w:color="000000" w:sz="16" w:space="0"/>
            </w:tcBorders>
            <w:vAlign w:val="center"/>
          </w:tcPr>
          <w:p>
            <w:pPr>
              <w:spacing w:before="172" w:line="231" w:lineRule="auto"/>
              <w:jc w:val="center"/>
              <w:rPr>
                <w:rFonts w:hint="default" w:ascii="Times New Roman" w:hAnsi="Times New Roman" w:eastAsia="仿宋" w:cs="Times New Roman"/>
                <w:b/>
                <w:bCs/>
                <w:color w:val="000000"/>
                <w:spacing w:val="7"/>
                <w:sz w:val="24"/>
              </w:rPr>
            </w:pPr>
            <w:r>
              <w:rPr>
                <w:rFonts w:hint="default" w:ascii="Times New Roman" w:hAnsi="Times New Roman" w:eastAsia="仿宋" w:cs="Times New Roman"/>
                <w:b/>
                <w:bCs/>
                <w:color w:val="000000"/>
                <w:spacing w:val="7"/>
                <w:sz w:val="24"/>
              </w:rPr>
              <w:t>说明和要</w:t>
            </w:r>
            <w:r>
              <w:rPr>
                <w:rFonts w:hint="default" w:ascii="Times New Roman" w:hAnsi="Times New Roman" w:eastAsia="仿宋" w:cs="Times New Roman"/>
                <w:b/>
                <w:bCs/>
                <w:color w:val="000000"/>
                <w:spacing w:val="6"/>
                <w:sz w:val="24"/>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1</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lang w:val="en-US" w:eastAsia="zh-CN"/>
              </w:rPr>
            </w:pPr>
            <w:r>
              <w:rPr>
                <w:rFonts w:hint="default" w:ascii="Times New Roman" w:hAnsi="Times New Roman" w:eastAsia="仿宋" w:cs="Times New Roman"/>
                <w:b/>
                <w:bCs/>
                <w:color w:val="000000"/>
                <w:spacing w:val="8"/>
                <w:sz w:val="24"/>
                <w:lang w:val="en-US" w:eastAsia="zh-CN"/>
              </w:rPr>
              <w:t>出资比例</w:t>
            </w:r>
          </w:p>
        </w:tc>
        <w:tc>
          <w:tcPr>
            <w:tcW w:w="3577" w:type="pct"/>
            <w:tcBorders>
              <w:left w:val="single" w:color="000000" w:sz="6" w:space="0"/>
              <w:right w:val="single" w:color="000000" w:sz="16" w:space="0"/>
            </w:tcBorders>
            <w:vAlign w:val="center"/>
          </w:tcPr>
          <w:p>
            <w:pPr>
              <w:spacing w:before="176" w:line="332" w:lineRule="auto"/>
              <w:ind w:right="205"/>
              <w:jc w:val="left"/>
              <w:rPr>
                <w:rFonts w:hint="default" w:ascii="Times New Roman" w:hAnsi="Times New Roman" w:eastAsia="仿宋" w:cs="Times New Roman"/>
                <w:color w:val="000000"/>
                <w:spacing w:val="10"/>
                <w:sz w:val="24"/>
              </w:rPr>
            </w:pPr>
            <w:r>
              <w:rPr>
                <w:rFonts w:hint="default" w:ascii="Times New Roman" w:hAnsi="Times New Roman" w:eastAsia="仿宋" w:cs="Times New Roman"/>
                <w:color w:val="000000"/>
                <w:spacing w:val="1"/>
                <w:sz w:val="24"/>
                <w:lang w:val="en-US" w:eastAsia="zh-CN"/>
              </w:rPr>
              <w:t>1000万元（巴中两山生态资源资产经营有限公司700万元，</w:t>
            </w:r>
            <w:r>
              <w:rPr>
                <w:rFonts w:hint="eastAsia" w:ascii="Times New Roman" w:hAnsi="Times New Roman" w:eastAsia="仿宋" w:cs="Times New Roman"/>
                <w:color w:val="000000"/>
                <w:spacing w:val="1"/>
                <w:sz w:val="24"/>
                <w:lang w:val="en-US" w:eastAsia="zh-CN"/>
              </w:rPr>
              <w:t>社会投资方</w:t>
            </w:r>
            <w:r>
              <w:rPr>
                <w:rFonts w:hint="default" w:ascii="Times New Roman" w:hAnsi="Times New Roman" w:eastAsia="仿宋" w:cs="Times New Roman"/>
                <w:color w:val="000000"/>
                <w:spacing w:val="1"/>
                <w:sz w:val="24"/>
                <w:lang w:val="en-US" w:eastAsia="zh-CN"/>
              </w:rPr>
              <w:t>300万元）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2</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lang w:val="en-US" w:eastAsia="zh-CN"/>
              </w:rPr>
            </w:pPr>
            <w:r>
              <w:rPr>
                <w:rFonts w:hint="default" w:ascii="Times New Roman" w:hAnsi="Times New Roman" w:eastAsia="仿宋" w:cs="Times New Roman"/>
                <w:b/>
                <w:bCs/>
                <w:color w:val="000000"/>
                <w:spacing w:val="8"/>
                <w:sz w:val="24"/>
                <w:lang w:val="en-US" w:eastAsia="zh-CN"/>
              </w:rPr>
              <w:t>征集方式</w:t>
            </w:r>
          </w:p>
        </w:tc>
        <w:tc>
          <w:tcPr>
            <w:tcW w:w="3577" w:type="pct"/>
            <w:tcBorders>
              <w:left w:val="single" w:color="000000" w:sz="6" w:space="0"/>
              <w:right w:val="single" w:color="000000" w:sz="16" w:space="0"/>
            </w:tcBorders>
            <w:vAlign w:val="center"/>
          </w:tcPr>
          <w:p>
            <w:pPr>
              <w:numPr>
                <w:ilvl w:val="0"/>
                <w:numId w:val="3"/>
              </w:numPr>
              <w:shd w:val="clear" w:color="auto" w:fill="FFFFFF"/>
              <w:ind w:firstLine="480" w:firstLineChars="200"/>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t>若仅征集到一家符合条件的</w:t>
            </w:r>
            <w:r>
              <w:rPr>
                <w:rFonts w:hint="eastAsia" w:ascii="Times New Roman" w:hAnsi="Times New Roman" w:eastAsia="仿宋" w:cs="Times New Roman"/>
                <w:color w:val="000000"/>
                <w:kern w:val="0"/>
                <w:sz w:val="24"/>
                <w:szCs w:val="24"/>
                <w:lang w:val="en-US" w:eastAsia="zh-CN" w:bidi="ar-SA"/>
              </w:rPr>
              <w:t>社会投资方</w:t>
            </w:r>
            <w:r>
              <w:rPr>
                <w:rFonts w:hint="default" w:ascii="Times New Roman" w:hAnsi="Times New Roman" w:eastAsia="仿宋" w:cs="Times New Roman"/>
                <w:color w:val="000000"/>
                <w:kern w:val="0"/>
                <w:sz w:val="24"/>
                <w:szCs w:val="24"/>
                <w:lang w:val="en-US" w:eastAsia="zh-CN" w:bidi="ar-SA"/>
              </w:rPr>
              <w:t>则</w:t>
            </w:r>
            <w:r>
              <w:rPr>
                <w:rFonts w:hint="eastAsia" w:ascii="Times New Roman" w:hAnsi="Times New Roman" w:eastAsia="仿宋" w:cs="Times New Roman"/>
                <w:color w:val="000000"/>
                <w:kern w:val="0"/>
                <w:sz w:val="24"/>
                <w:szCs w:val="24"/>
                <w:lang w:val="en-US" w:eastAsia="zh-CN" w:bidi="ar-SA"/>
              </w:rPr>
              <w:t>成为成交方。</w:t>
            </w:r>
          </w:p>
          <w:p>
            <w:pPr>
              <w:numPr>
                <w:ilvl w:val="0"/>
                <w:numId w:val="3"/>
              </w:numPr>
              <w:shd w:val="clear" w:color="auto" w:fill="FFFFFF"/>
              <w:ind w:firstLine="480" w:firstLineChars="200"/>
              <w:rPr>
                <w:rFonts w:hint="default" w:ascii="Times New Roman" w:hAnsi="Times New Roman" w:cs="Times New Roman"/>
                <w:lang w:val="en-US"/>
              </w:rPr>
            </w:pPr>
            <w:r>
              <w:rPr>
                <w:rFonts w:hint="default" w:ascii="Times New Roman" w:hAnsi="Times New Roman" w:eastAsia="仿宋" w:cs="Times New Roman"/>
                <w:color w:val="000000"/>
                <w:kern w:val="0"/>
                <w:sz w:val="24"/>
                <w:szCs w:val="24"/>
                <w:lang w:val="en-US" w:eastAsia="zh-CN" w:bidi="ar-SA"/>
              </w:rPr>
              <w:t>若征集到两家及以上符合条件的社会</w:t>
            </w:r>
            <w:r>
              <w:rPr>
                <w:rFonts w:hint="eastAsia" w:ascii="Times New Roman" w:hAnsi="Times New Roman" w:eastAsia="仿宋" w:cs="Times New Roman"/>
                <w:color w:val="000000"/>
                <w:kern w:val="0"/>
                <w:sz w:val="24"/>
                <w:szCs w:val="24"/>
                <w:lang w:val="en-US" w:eastAsia="zh-CN" w:bidi="ar-SA"/>
              </w:rPr>
              <w:t>投资方</w:t>
            </w:r>
            <w:r>
              <w:rPr>
                <w:rFonts w:hint="default" w:ascii="Times New Roman" w:hAnsi="Times New Roman" w:eastAsia="仿宋" w:cs="Times New Roman"/>
                <w:color w:val="000000"/>
                <w:kern w:val="0"/>
                <w:sz w:val="24"/>
                <w:szCs w:val="24"/>
                <w:lang w:val="en-US" w:eastAsia="zh-CN" w:bidi="ar-SA"/>
              </w:rPr>
              <w:t>,则采取综合评审方式确定</w:t>
            </w:r>
            <w:r>
              <w:rPr>
                <w:rFonts w:hint="eastAsia" w:ascii="Times New Roman" w:hAnsi="Times New Roman" w:eastAsia="仿宋" w:cs="Times New Roman"/>
                <w:color w:val="000000"/>
                <w:kern w:val="0"/>
                <w:sz w:val="24"/>
                <w:szCs w:val="24"/>
                <w:lang w:val="en-US" w:eastAsia="zh-CN" w:bidi="ar-SA"/>
              </w:rPr>
              <w:t>，评分排名高的成为成交方。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372" w:type="pct"/>
            <w:tcBorders>
              <w:left w:val="single" w:color="000000" w:sz="16" w:space="0"/>
              <w:right w:val="single" w:color="000000" w:sz="6" w:space="0"/>
            </w:tcBorders>
            <w:vAlign w:val="center"/>
          </w:tcPr>
          <w:p>
            <w:pPr>
              <w:spacing w:before="163" w:line="184"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lang w:val="en-US" w:eastAsia="zh-CN"/>
              </w:rPr>
            </w:pPr>
            <w:r>
              <w:rPr>
                <w:rFonts w:hint="default" w:ascii="Times New Roman" w:hAnsi="Times New Roman" w:eastAsia="仿宋" w:cs="Times New Roman"/>
                <w:b/>
                <w:bCs/>
                <w:color w:val="000000"/>
                <w:spacing w:val="8"/>
                <w:sz w:val="24"/>
                <w:lang w:val="en-US" w:eastAsia="zh-CN"/>
              </w:rPr>
              <w:t>保证金缴纳</w:t>
            </w:r>
          </w:p>
        </w:tc>
        <w:tc>
          <w:tcPr>
            <w:tcW w:w="3577" w:type="pct"/>
            <w:tcBorders>
              <w:left w:val="single" w:color="000000" w:sz="6" w:space="0"/>
              <w:right w:val="single" w:color="000000" w:sz="16" w:space="0"/>
            </w:tcBorders>
            <w:vAlign w:val="center"/>
          </w:tcPr>
          <w:p>
            <w:pPr>
              <w:pStyle w:val="11"/>
              <w:numPr>
                <w:ilvl w:val="0"/>
                <w:numId w:val="0"/>
              </w:numPr>
              <w:spacing w:line="360" w:lineRule="auto"/>
              <w:rPr>
                <w:rFonts w:hint="default" w:ascii="Times New Roman" w:hAnsi="Times New Roman" w:eastAsia="仿宋" w:cs="Times New Roman"/>
                <w:color w:val="000000"/>
                <w:spacing w:val="14"/>
                <w:sz w:val="24"/>
                <w:lang w:val="en-US" w:eastAsia="zh-CN"/>
              </w:rPr>
            </w:pPr>
            <w:r>
              <w:rPr>
                <w:rFonts w:hint="default" w:ascii="Times New Roman" w:hAnsi="Times New Roman" w:eastAsia="仿宋" w:cs="Times New Roman"/>
                <w:color w:val="000000"/>
                <w:spacing w:val="14"/>
                <w:sz w:val="24"/>
                <w:lang w:val="en-US" w:eastAsia="zh-CN"/>
              </w:rPr>
              <w:t>报名方须缴纳</w:t>
            </w:r>
            <w:r>
              <w:rPr>
                <w:rFonts w:hint="eastAsia" w:ascii="Times New Roman" w:hAnsi="Times New Roman" w:eastAsia="仿宋" w:cs="Times New Roman"/>
                <w:color w:val="000000"/>
                <w:spacing w:val="14"/>
                <w:sz w:val="24"/>
                <w:lang w:val="en-US" w:eastAsia="zh-CN"/>
              </w:rPr>
              <w:t>保证金</w:t>
            </w:r>
            <w:r>
              <w:rPr>
                <w:rFonts w:hint="default" w:ascii="Times New Roman" w:hAnsi="Times New Roman" w:eastAsia="仿宋" w:cs="Times New Roman"/>
                <w:color w:val="000000"/>
                <w:spacing w:val="14"/>
                <w:sz w:val="24"/>
                <w:lang w:val="en-US" w:eastAsia="zh-CN"/>
              </w:rPr>
              <w:t>20万元整。</w:t>
            </w:r>
            <w:r>
              <w:rPr>
                <w:rFonts w:hint="eastAsia" w:ascii="Times New Roman" w:hAnsi="Times New Roman" w:eastAsia="仿宋" w:cs="Times New Roman"/>
                <w:color w:val="000000"/>
                <w:spacing w:val="14"/>
                <w:sz w:val="24"/>
                <w:lang w:val="en-US" w:eastAsia="zh-CN"/>
              </w:rPr>
              <w:t>收款单位：巴中市鑫汇农业服务有限公司，</w:t>
            </w:r>
            <w:r>
              <w:rPr>
                <w:rFonts w:hint="default" w:ascii="Times New Roman" w:hAnsi="Times New Roman" w:eastAsia="仿宋" w:cs="Times New Roman"/>
                <w:color w:val="000000"/>
                <w:lang w:val="en-US" w:eastAsia="zh-CN"/>
              </w:rPr>
              <w:t>银行账户：77030120000031086，开户银行：巴中农村商业银行股份有限公司。未</w:t>
            </w:r>
            <w:r>
              <w:rPr>
                <w:rFonts w:hint="eastAsia" w:ascii="Times New Roman" w:hAnsi="Times New Roman" w:eastAsia="仿宋" w:cs="Times New Roman"/>
                <w:color w:val="000000"/>
                <w:lang w:val="en-US" w:eastAsia="zh-CN"/>
              </w:rPr>
              <w:t>成交</w:t>
            </w:r>
            <w:r>
              <w:rPr>
                <w:rFonts w:hint="default" w:ascii="Times New Roman" w:hAnsi="Times New Roman" w:eastAsia="仿宋" w:cs="Times New Roman"/>
                <w:color w:val="000000"/>
                <w:lang w:val="en-US" w:eastAsia="zh-CN"/>
              </w:rPr>
              <w:t>的</w:t>
            </w:r>
            <w:r>
              <w:rPr>
                <w:rFonts w:hint="eastAsia" w:ascii="Times New Roman" w:hAnsi="Times New Roman" w:eastAsia="仿宋" w:cs="Times New Roman"/>
                <w:color w:val="000000"/>
                <w:lang w:val="en-US" w:eastAsia="zh-CN"/>
              </w:rPr>
              <w:t>社会投资方</w:t>
            </w:r>
            <w:r>
              <w:rPr>
                <w:rFonts w:hint="default" w:ascii="Times New Roman" w:hAnsi="Times New Roman" w:eastAsia="仿宋" w:cs="Times New Roman"/>
                <w:color w:val="000000"/>
                <w:lang w:val="en-US" w:eastAsia="zh-CN"/>
              </w:rPr>
              <w:t>则</w:t>
            </w:r>
            <w:r>
              <w:rPr>
                <w:rFonts w:hint="eastAsia" w:ascii="Times New Roman" w:hAnsi="Times New Roman" w:eastAsia="仿宋" w:cs="Times New Roman"/>
                <w:color w:val="000000"/>
                <w:lang w:val="en-US" w:eastAsia="zh-CN"/>
              </w:rPr>
              <w:t>5日内</w:t>
            </w:r>
            <w:r>
              <w:rPr>
                <w:rFonts w:hint="default" w:ascii="Times New Roman" w:hAnsi="Times New Roman" w:eastAsia="仿宋" w:cs="Times New Roman"/>
                <w:color w:val="000000"/>
                <w:lang w:val="en-US" w:eastAsia="zh-CN"/>
              </w:rPr>
              <w:t>原路无息退回</w:t>
            </w:r>
            <w:r>
              <w:rPr>
                <w:rFonts w:hint="eastAsia" w:ascii="Times New Roman" w:hAnsi="Times New Roman" w:eastAsia="仿宋" w:cs="Times New Roman"/>
                <w:color w:val="000000"/>
                <w:lang w:val="en-US" w:eastAsia="zh-CN"/>
              </w:rPr>
              <w:t>保证金，成交方缴纳的保证金须待足额缴纳首期资本金后5日内原路无息退还。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372" w:type="pct"/>
            <w:tcBorders>
              <w:left w:val="single" w:color="000000" w:sz="16" w:space="0"/>
              <w:right w:val="single" w:color="000000" w:sz="6" w:space="0"/>
            </w:tcBorders>
            <w:vAlign w:val="center"/>
          </w:tcPr>
          <w:p>
            <w:pPr>
              <w:spacing w:before="163" w:line="184"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4</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lang w:val="en-US" w:eastAsia="zh-CN"/>
              </w:rPr>
            </w:pPr>
            <w:r>
              <w:rPr>
                <w:rFonts w:hint="default" w:ascii="Times New Roman" w:hAnsi="Times New Roman" w:eastAsia="仿宋" w:cs="Times New Roman"/>
                <w:b/>
                <w:bCs/>
                <w:color w:val="000000"/>
                <w:spacing w:val="8"/>
                <w:sz w:val="24"/>
                <w:lang w:val="en-US" w:eastAsia="zh-CN"/>
              </w:rPr>
              <w:t>违约金</w:t>
            </w:r>
          </w:p>
        </w:tc>
        <w:tc>
          <w:tcPr>
            <w:tcW w:w="3577" w:type="pct"/>
            <w:tcBorders>
              <w:left w:val="single" w:color="000000" w:sz="6" w:space="0"/>
              <w:right w:val="single" w:color="000000" w:sz="16" w:space="0"/>
            </w:tcBorders>
            <w:vAlign w:val="center"/>
          </w:tcPr>
          <w:p>
            <w:pPr>
              <w:shd w:val="clear" w:color="auto" w:fill="FFFFFF"/>
              <w:rPr>
                <w:rFonts w:hint="default" w:ascii="Times New Roman" w:hAnsi="Times New Roman" w:eastAsia="仿宋" w:cs="Times New Roman"/>
                <w:color w:val="000000"/>
                <w:spacing w:val="14"/>
                <w:sz w:val="24"/>
                <w:lang w:val="en-US" w:eastAsia="zh-CN"/>
              </w:rPr>
            </w:pPr>
            <w:r>
              <w:rPr>
                <w:rFonts w:hint="eastAsia" w:ascii="Times New Roman" w:hAnsi="Times New Roman" w:eastAsia="仿宋" w:cs="Times New Roman"/>
                <w:color w:val="000000"/>
                <w:kern w:val="0"/>
                <w:sz w:val="24"/>
                <w:szCs w:val="24"/>
                <w:lang w:val="en-US" w:eastAsia="zh-CN" w:bidi="ar-SA"/>
              </w:rPr>
              <w:t>社会投资方</w:t>
            </w:r>
            <w:r>
              <w:rPr>
                <w:rFonts w:hint="default" w:ascii="Times New Roman" w:hAnsi="Times New Roman" w:eastAsia="仿宋" w:cs="Times New Roman"/>
                <w:color w:val="000000"/>
                <w:kern w:val="0"/>
                <w:sz w:val="24"/>
                <w:szCs w:val="24"/>
                <w:lang w:val="en-US" w:eastAsia="zh-CN" w:bidi="ar-SA"/>
              </w:rPr>
              <w:t>收到《</w:t>
            </w:r>
            <w:r>
              <w:rPr>
                <w:rFonts w:hint="eastAsia" w:ascii="Times New Roman" w:hAnsi="Times New Roman" w:eastAsia="仿宋" w:cs="Times New Roman"/>
                <w:color w:val="000000"/>
                <w:kern w:val="0"/>
                <w:sz w:val="24"/>
                <w:szCs w:val="24"/>
                <w:lang w:val="en-US" w:eastAsia="zh-CN" w:bidi="ar-SA"/>
              </w:rPr>
              <w:t>成交</w:t>
            </w:r>
            <w:r>
              <w:rPr>
                <w:rFonts w:hint="default" w:ascii="Times New Roman" w:hAnsi="Times New Roman" w:eastAsia="仿宋" w:cs="Times New Roman"/>
                <w:color w:val="000000"/>
                <w:kern w:val="0"/>
                <w:sz w:val="24"/>
                <w:szCs w:val="24"/>
                <w:lang w:val="en-US" w:eastAsia="zh-CN" w:bidi="ar-SA"/>
              </w:rPr>
              <w:t>通知书》后，未按期与</w:t>
            </w:r>
            <w:r>
              <w:rPr>
                <w:rFonts w:hint="eastAsia" w:ascii="Times New Roman" w:hAnsi="Times New Roman" w:eastAsia="仿宋" w:cs="Times New Roman"/>
                <w:color w:val="000000"/>
                <w:kern w:val="0"/>
                <w:sz w:val="24"/>
                <w:szCs w:val="24"/>
                <w:lang w:val="en-US" w:eastAsia="zh-CN" w:bidi="ar-SA"/>
              </w:rPr>
              <w:t>巴中两山生态资源资产经营有限公司</w:t>
            </w:r>
            <w:r>
              <w:rPr>
                <w:rFonts w:hint="default" w:ascii="Times New Roman" w:hAnsi="Times New Roman" w:eastAsia="仿宋" w:cs="Times New Roman"/>
                <w:color w:val="000000"/>
                <w:kern w:val="0"/>
                <w:sz w:val="24"/>
                <w:szCs w:val="24"/>
                <w:lang w:val="en-US" w:eastAsia="zh-CN" w:bidi="ar-SA"/>
              </w:rPr>
              <w:t>在10个工作日内签订《投资合作协议》，</w:t>
            </w:r>
            <w:r>
              <w:rPr>
                <w:rFonts w:hint="eastAsia" w:ascii="Times New Roman" w:hAnsi="Times New Roman" w:eastAsia="仿宋" w:cs="Times New Roman"/>
                <w:color w:val="000000"/>
                <w:kern w:val="0"/>
                <w:sz w:val="24"/>
                <w:szCs w:val="24"/>
                <w:lang w:val="en-US" w:eastAsia="zh-CN" w:bidi="ar-SA"/>
              </w:rPr>
              <w:t>或社会投资方</w:t>
            </w:r>
            <w:r>
              <w:rPr>
                <w:rFonts w:hint="default" w:ascii="Times New Roman" w:hAnsi="Times New Roman" w:eastAsia="仿宋" w:cs="Times New Roman"/>
                <w:color w:val="000000"/>
                <w:kern w:val="0"/>
                <w:sz w:val="24"/>
                <w:szCs w:val="24"/>
                <w:lang w:val="en-US" w:eastAsia="zh-CN" w:bidi="ar-SA"/>
              </w:rPr>
              <w:t>在合同签订后，未按约定</w:t>
            </w:r>
            <w:r>
              <w:rPr>
                <w:rFonts w:hint="eastAsia" w:ascii="Times New Roman" w:hAnsi="Times New Roman" w:eastAsia="仿宋" w:cs="Times New Roman"/>
                <w:color w:val="000000"/>
                <w:kern w:val="0"/>
                <w:sz w:val="24"/>
                <w:szCs w:val="24"/>
                <w:lang w:val="en-US" w:eastAsia="zh-CN" w:bidi="ar-SA"/>
              </w:rPr>
              <w:t>足额</w:t>
            </w:r>
            <w:r>
              <w:rPr>
                <w:rFonts w:hint="default" w:ascii="Times New Roman" w:hAnsi="Times New Roman" w:eastAsia="仿宋" w:cs="Times New Roman"/>
                <w:color w:val="000000"/>
                <w:kern w:val="0"/>
                <w:sz w:val="24"/>
                <w:szCs w:val="24"/>
                <w:lang w:val="en-US" w:eastAsia="zh-CN" w:bidi="ar-SA"/>
              </w:rPr>
              <w:t>缴纳首期资本金的</w:t>
            </w:r>
            <w:r>
              <w:rPr>
                <w:rFonts w:hint="eastAsia" w:ascii="Times New Roman" w:hAnsi="Times New Roman" w:eastAsia="仿宋" w:cs="Times New Roman"/>
                <w:color w:val="000000"/>
                <w:kern w:val="0"/>
                <w:sz w:val="24"/>
                <w:szCs w:val="24"/>
                <w:lang w:val="en-US" w:eastAsia="zh-CN" w:bidi="ar-SA"/>
              </w:rPr>
              <w:t>，则将保证金转入违约金，并支付给巴中两山生态资源资产经营有限公司。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372" w:type="pct"/>
            <w:tcBorders>
              <w:left w:val="single" w:color="000000" w:sz="16" w:space="0"/>
              <w:right w:val="single" w:color="000000" w:sz="6" w:space="0"/>
            </w:tcBorders>
            <w:vAlign w:val="center"/>
          </w:tcPr>
          <w:p>
            <w:pPr>
              <w:spacing w:before="163" w:line="184"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rPr>
              <w:t>联合体参与</w:t>
            </w:r>
          </w:p>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rPr>
              <w:t>(实质性要求)</w:t>
            </w:r>
          </w:p>
        </w:tc>
        <w:tc>
          <w:tcPr>
            <w:tcW w:w="3577" w:type="pct"/>
            <w:tcBorders>
              <w:left w:val="single" w:color="000000" w:sz="6" w:space="0"/>
              <w:right w:val="single" w:color="000000" w:sz="16" w:space="0"/>
            </w:tcBorders>
            <w:vAlign w:val="center"/>
          </w:tcPr>
          <w:p>
            <w:pPr>
              <w:spacing w:before="125" w:line="231" w:lineRule="auto"/>
              <w:jc w:val="left"/>
              <w:rPr>
                <w:rFonts w:hint="default" w:ascii="Times New Roman" w:hAnsi="Times New Roman" w:eastAsia="仿宋" w:cs="Times New Roman"/>
                <w:color w:val="000000"/>
                <w:spacing w:val="14"/>
                <w:sz w:val="24"/>
              </w:rPr>
            </w:pPr>
            <w:r>
              <w:rPr>
                <w:rFonts w:hint="default" w:ascii="Times New Roman" w:hAnsi="Times New Roman" w:eastAsia="仿宋" w:cs="Times New Roman"/>
                <w:color w:val="000000"/>
                <w:spacing w:val="14"/>
                <w:sz w:val="24"/>
              </w:rPr>
              <w:t>本</w:t>
            </w:r>
            <w:r>
              <w:rPr>
                <w:rFonts w:hint="default" w:ascii="Times New Roman" w:hAnsi="Times New Roman" w:eastAsia="仿宋" w:cs="Times New Roman"/>
                <w:color w:val="000000"/>
                <w:spacing w:val="8"/>
                <w:sz w:val="24"/>
              </w:rPr>
              <w:t>项目不接受联合体参与。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6</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rPr>
              <w:t>项目履约地点</w:t>
            </w:r>
          </w:p>
        </w:tc>
        <w:tc>
          <w:tcPr>
            <w:tcW w:w="3577" w:type="pct"/>
            <w:tcBorders>
              <w:left w:val="single" w:color="000000" w:sz="6" w:space="0"/>
              <w:right w:val="single" w:color="000000" w:sz="16" w:space="0"/>
            </w:tcBorders>
            <w:vAlign w:val="center"/>
          </w:tcPr>
          <w:p>
            <w:pPr>
              <w:spacing w:before="176" w:line="332" w:lineRule="auto"/>
              <w:ind w:left="2150" w:leftChars="101" w:right="205" w:hanging="1938" w:hangingChars="801"/>
              <w:jc w:val="left"/>
              <w:rPr>
                <w:rFonts w:hint="default" w:ascii="Times New Roman" w:hAnsi="Times New Roman" w:eastAsia="仿宋" w:cs="Times New Roman"/>
                <w:color w:val="000000"/>
                <w:spacing w:val="1"/>
                <w:sz w:val="24"/>
              </w:rPr>
            </w:pPr>
            <w:r>
              <w:rPr>
                <w:rFonts w:hint="default" w:ascii="Times New Roman" w:hAnsi="Times New Roman" w:eastAsia="仿宋" w:cs="Times New Roman"/>
                <w:color w:val="000000"/>
                <w:spacing w:val="1"/>
                <w:sz w:val="24"/>
                <w:lang w:val="en-US" w:eastAsia="zh-CN"/>
              </w:rPr>
              <w:t>巴中市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7</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lang w:val="en-US" w:eastAsia="zh-CN"/>
              </w:rPr>
              <w:t>项目</w:t>
            </w:r>
            <w:r>
              <w:rPr>
                <w:rFonts w:hint="default" w:ascii="Times New Roman" w:hAnsi="Times New Roman" w:eastAsia="仿宋" w:cs="Times New Roman"/>
                <w:b/>
                <w:bCs/>
                <w:color w:val="000000"/>
                <w:spacing w:val="8"/>
                <w:sz w:val="24"/>
              </w:rPr>
              <w:t>内容</w:t>
            </w:r>
          </w:p>
        </w:tc>
        <w:tc>
          <w:tcPr>
            <w:tcW w:w="3577" w:type="pct"/>
            <w:tcBorders>
              <w:left w:val="single" w:color="000000" w:sz="6" w:space="0"/>
              <w:right w:val="single" w:color="000000" w:sz="16" w:space="0"/>
            </w:tcBorders>
            <w:vAlign w:val="center"/>
          </w:tcPr>
          <w:p>
            <w:pPr>
              <w:spacing w:before="3" w:line="297" w:lineRule="auto"/>
              <w:ind w:right="185"/>
              <w:jc w:val="left"/>
              <w:rPr>
                <w:rFonts w:hint="default" w:ascii="Times New Roman" w:hAnsi="Times New Roman" w:eastAsia="仿宋" w:cs="Times New Roman"/>
                <w:color w:val="000000"/>
                <w:spacing w:val="1"/>
                <w:sz w:val="24"/>
                <w:lang w:val="en-US" w:eastAsia="zh-CN"/>
              </w:rPr>
            </w:pPr>
            <w:r>
              <w:rPr>
                <w:rFonts w:hint="default" w:ascii="Times New Roman" w:hAnsi="Times New Roman" w:eastAsia="仿宋" w:cs="Times New Roman"/>
                <w:color w:val="000000"/>
                <w:spacing w:val="18"/>
                <w:sz w:val="24"/>
                <w:lang w:val="en-US" w:eastAsia="zh-CN"/>
              </w:rPr>
              <w:t>公开选聘社会</w:t>
            </w:r>
            <w:r>
              <w:rPr>
                <w:rFonts w:hint="eastAsia" w:ascii="Times New Roman" w:hAnsi="Times New Roman" w:eastAsia="仿宋" w:cs="Times New Roman"/>
                <w:color w:val="000000"/>
                <w:spacing w:val="18"/>
                <w:sz w:val="24"/>
                <w:lang w:val="en-US" w:eastAsia="zh-CN"/>
              </w:rPr>
              <w:t>投资方</w:t>
            </w:r>
            <w:r>
              <w:rPr>
                <w:rFonts w:hint="default" w:ascii="Times New Roman" w:hAnsi="Times New Roman" w:eastAsia="仿宋" w:cs="Times New Roman"/>
                <w:color w:val="000000"/>
                <w:spacing w:val="18"/>
                <w:sz w:val="24"/>
                <w:lang w:val="en-US" w:eastAsia="zh-CN"/>
              </w:rPr>
              <w:t>共同建设运营淫羊藿育苗基地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8</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rPr>
              <w:t>响应文件的</w:t>
            </w:r>
          </w:p>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rPr>
              <w:t>编制和签署</w:t>
            </w:r>
          </w:p>
          <w:p>
            <w:pPr>
              <w:spacing w:before="256" w:line="229" w:lineRule="auto"/>
              <w:jc w:val="center"/>
              <w:rPr>
                <w:rFonts w:hint="default" w:ascii="Times New Roman" w:hAnsi="Times New Roman" w:eastAsia="仿宋" w:cs="Times New Roman"/>
                <w:b/>
                <w:bCs/>
                <w:color w:val="000000"/>
                <w:spacing w:val="8"/>
                <w:sz w:val="24"/>
              </w:rPr>
            </w:pPr>
          </w:p>
        </w:tc>
        <w:tc>
          <w:tcPr>
            <w:tcW w:w="3577" w:type="pct"/>
            <w:tcBorders>
              <w:left w:val="single" w:color="000000" w:sz="6" w:space="0"/>
              <w:right w:val="single" w:color="000000" w:sz="16" w:space="0"/>
            </w:tcBorders>
            <w:vAlign w:val="center"/>
          </w:tcPr>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spacing w:val="18"/>
                <w:sz w:val="24"/>
              </w:rPr>
              <w:t>1.响应文件应在其封面上清楚地标明资格性响应文件、项目名称、</w:t>
            </w:r>
            <w:r>
              <w:rPr>
                <w:rFonts w:hint="eastAsia" w:ascii="Times New Roman" w:hAnsi="Times New Roman" w:eastAsia="仿宋" w:cs="Times New Roman"/>
                <w:color w:val="000000"/>
                <w:spacing w:val="18"/>
                <w:sz w:val="24"/>
                <w:lang w:val="en-US" w:eastAsia="zh-CN"/>
              </w:rPr>
              <w:t>社会投资方</w:t>
            </w:r>
            <w:r>
              <w:rPr>
                <w:rFonts w:hint="default" w:ascii="Times New Roman" w:hAnsi="Times New Roman" w:eastAsia="仿宋" w:cs="Times New Roman"/>
                <w:color w:val="000000"/>
                <w:spacing w:val="18"/>
                <w:sz w:val="24"/>
              </w:rPr>
              <w:t>名称。</w:t>
            </w:r>
          </w:p>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spacing w:val="18"/>
                <w:sz w:val="24"/>
              </w:rPr>
              <w:t>2.响应文件需在规定签章处签字和盖章。</w:t>
            </w:r>
          </w:p>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spacing w:val="18"/>
                <w:sz w:val="24"/>
              </w:rPr>
              <w:t>3.响应文件的打印、书写以及上传扫描件应清楚工整，任何行间插字、涂改或增删，必须由</w:t>
            </w:r>
            <w:r>
              <w:rPr>
                <w:rFonts w:hint="eastAsia" w:ascii="Times New Roman" w:hAnsi="Times New Roman" w:eastAsia="仿宋" w:cs="Times New Roman"/>
                <w:color w:val="000000"/>
                <w:spacing w:val="18"/>
                <w:sz w:val="24"/>
                <w:lang w:val="en-US" w:eastAsia="zh-CN"/>
              </w:rPr>
              <w:t>社会投资方</w:t>
            </w:r>
            <w:r>
              <w:rPr>
                <w:rFonts w:hint="default" w:ascii="Times New Roman" w:hAnsi="Times New Roman" w:eastAsia="仿宋" w:cs="Times New Roman"/>
                <w:color w:val="000000"/>
                <w:spacing w:val="18"/>
                <w:sz w:val="24"/>
              </w:rPr>
              <w:t>的法定代表人或其授权代表签字并盖供应商公章。</w:t>
            </w:r>
          </w:p>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spacing w:val="18"/>
                <w:sz w:val="24"/>
              </w:rPr>
              <w:t>4.（实质性要求）响应文件应由法定代表人/主要负责人/本人或其授权代表在响应文件要求的地方签字，要求加盖公章的地方加盖单位公章，不得使用专用章（如经济合同章、投标专用章等）或下属单位印章代替。</w:t>
            </w:r>
          </w:p>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spacing w:val="18"/>
                <w:sz w:val="24"/>
              </w:rPr>
              <w:t>5.响应文件需要逐页编码。</w:t>
            </w:r>
          </w:p>
          <w:p>
            <w:pPr>
              <w:spacing w:before="3" w:line="297" w:lineRule="auto"/>
              <w:ind w:right="185"/>
              <w:jc w:val="left"/>
              <w:rPr>
                <w:rFonts w:hint="default" w:ascii="Times New Roman" w:hAnsi="Times New Roman" w:eastAsia="仿宋" w:cs="Times New Roman"/>
                <w:color w:val="000000"/>
                <w:spacing w:val="18"/>
                <w:sz w:val="24"/>
                <w:lang w:val="en-US" w:eastAsia="zh-CN"/>
              </w:rPr>
            </w:pPr>
            <w:r>
              <w:rPr>
                <w:rFonts w:hint="default" w:ascii="Times New Roman" w:hAnsi="Times New Roman" w:eastAsia="仿宋" w:cs="Times New Roman"/>
                <w:color w:val="000000"/>
                <w:spacing w:val="18"/>
                <w:sz w:val="24"/>
              </w:rPr>
              <w:t>6.响应文件应根据</w:t>
            </w:r>
            <w:r>
              <w:rPr>
                <w:rFonts w:hint="default" w:ascii="Times New Roman" w:hAnsi="Times New Roman" w:eastAsia="仿宋" w:cs="Times New Roman"/>
                <w:color w:val="000000"/>
                <w:spacing w:val="18"/>
                <w:sz w:val="24"/>
                <w:lang w:val="en-US" w:eastAsia="zh-CN"/>
              </w:rPr>
              <w:t>公开征集文件</w:t>
            </w:r>
            <w:r>
              <w:rPr>
                <w:rFonts w:hint="default" w:ascii="Times New Roman" w:hAnsi="Times New Roman" w:eastAsia="仿宋" w:cs="Times New Roman"/>
                <w:color w:val="000000"/>
                <w:spacing w:val="18"/>
                <w:sz w:val="24"/>
              </w:rPr>
              <w:t>的要求制作，签署、盖章。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9</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pacing w:val="8"/>
                <w:sz w:val="24"/>
                <w:lang w:val="en-US" w:eastAsia="zh-CN"/>
              </w:rPr>
              <w:t>结果</w:t>
            </w:r>
            <w:r>
              <w:rPr>
                <w:rFonts w:hint="default" w:ascii="Times New Roman" w:hAnsi="Times New Roman" w:eastAsia="仿宋" w:cs="Times New Roman"/>
                <w:b/>
                <w:bCs/>
                <w:color w:val="000000"/>
                <w:spacing w:val="8"/>
                <w:sz w:val="24"/>
              </w:rPr>
              <w:t>公告</w:t>
            </w:r>
          </w:p>
        </w:tc>
        <w:tc>
          <w:tcPr>
            <w:tcW w:w="3577" w:type="pct"/>
            <w:tcBorders>
              <w:left w:val="single" w:color="000000" w:sz="6" w:space="0"/>
              <w:right w:val="single" w:color="000000" w:sz="16" w:space="0"/>
            </w:tcBorders>
            <w:vAlign w:val="center"/>
          </w:tcPr>
          <w:p>
            <w:pPr>
              <w:spacing w:before="3" w:line="297" w:lineRule="auto"/>
              <w:ind w:right="185"/>
              <w:jc w:val="left"/>
              <w:rPr>
                <w:rFonts w:hint="default" w:ascii="Times New Roman" w:hAnsi="Times New Roman" w:eastAsia="仿宋" w:cs="Times New Roman"/>
                <w:color w:val="000000"/>
                <w:spacing w:val="18"/>
                <w:sz w:val="24"/>
              </w:rPr>
            </w:pPr>
            <w:r>
              <w:rPr>
                <w:rFonts w:hint="default" w:ascii="Times New Roman" w:hAnsi="Times New Roman" w:eastAsia="仿宋" w:cs="Times New Roman"/>
                <w:color w:val="000000"/>
                <w:kern w:val="0"/>
                <w:sz w:val="24"/>
                <w:lang w:val="en-US" w:eastAsia="zh-CN"/>
              </w:rPr>
              <w:t>结果公告</w:t>
            </w:r>
            <w:r>
              <w:rPr>
                <w:rFonts w:hint="default" w:ascii="Times New Roman" w:hAnsi="Times New Roman" w:eastAsia="仿宋" w:cs="Times New Roman"/>
                <w:color w:val="000000"/>
                <w:kern w:val="0"/>
                <w:sz w:val="24"/>
              </w:rPr>
              <w:t>将在</w:t>
            </w:r>
            <w:r>
              <w:rPr>
                <w:rFonts w:hint="default" w:ascii="Times New Roman" w:hAnsi="Times New Roman" w:eastAsia="仿宋" w:cs="Times New Roman"/>
                <w:color w:val="000000"/>
                <w:kern w:val="0"/>
                <w:sz w:val="24"/>
                <w:lang w:val="en-US" w:eastAsia="zh-CN"/>
              </w:rPr>
              <w:t>巴中发展控股集团有限公司</w:t>
            </w:r>
            <w:r>
              <w:rPr>
                <w:rFonts w:hint="eastAsia" w:ascii="Times New Roman" w:hAnsi="Times New Roman" w:eastAsia="仿宋" w:cs="Times New Roman"/>
                <w:color w:val="000000"/>
                <w:kern w:val="0"/>
                <w:sz w:val="24"/>
                <w:lang w:val="en-US" w:eastAsia="zh-CN"/>
              </w:rPr>
              <w:t>官网</w:t>
            </w:r>
            <w:r>
              <w:rPr>
                <w:rFonts w:hint="default" w:ascii="Times New Roman" w:hAnsi="Times New Roman" w:eastAsia="仿宋" w:cs="Times New Roman"/>
                <w:color w:val="000000"/>
                <w:kern w:val="0"/>
                <w:sz w:val="24"/>
              </w:rPr>
              <w:t>中予以</w:t>
            </w:r>
            <w:r>
              <w:rPr>
                <w:rFonts w:hint="eastAsia" w:ascii="Times New Roman" w:hAnsi="Times New Roman" w:eastAsia="仿宋" w:cs="Times New Roman"/>
                <w:color w:val="000000"/>
                <w:kern w:val="0"/>
                <w:sz w:val="24"/>
                <w:lang w:val="en-US" w:eastAsia="zh-CN"/>
              </w:rPr>
              <w:t>公示</w:t>
            </w:r>
            <w:r>
              <w:rPr>
                <w:rFonts w:hint="default" w:ascii="Times New Roman" w:hAnsi="Times New Roman" w:eastAsia="仿宋" w:cs="Times New Roman"/>
                <w:color w:val="000000"/>
                <w:kern w:val="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rPr>
              <w:t>1</w:t>
            </w:r>
            <w:r>
              <w:rPr>
                <w:rFonts w:hint="default" w:ascii="Times New Roman" w:hAnsi="Times New Roman" w:eastAsia="仿宋" w:cs="Times New Roman"/>
                <w:color w:val="000000"/>
                <w:sz w:val="24"/>
                <w:lang w:val="en-US" w:eastAsia="zh-CN"/>
              </w:rPr>
              <w:t>0</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rPr>
            </w:pPr>
            <w:r>
              <w:rPr>
                <w:rFonts w:hint="default" w:ascii="Times New Roman" w:hAnsi="Times New Roman" w:eastAsia="仿宋" w:cs="Times New Roman"/>
                <w:b/>
                <w:bCs/>
                <w:color w:val="000000"/>
                <w:sz w:val="24"/>
              </w:rPr>
              <w:t>文件咨询</w:t>
            </w:r>
          </w:p>
        </w:tc>
        <w:tc>
          <w:tcPr>
            <w:tcW w:w="3577" w:type="pct"/>
            <w:tcBorders>
              <w:left w:val="single" w:color="000000" w:sz="6" w:space="0"/>
              <w:right w:val="single" w:color="000000" w:sz="16" w:space="0"/>
            </w:tcBorders>
            <w:vAlign w:val="center"/>
          </w:tcPr>
          <w:p>
            <w:pPr>
              <w:spacing w:line="48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联系人：</w:t>
            </w:r>
            <w:r>
              <w:rPr>
                <w:rFonts w:hint="default" w:ascii="Times New Roman" w:hAnsi="Times New Roman" w:eastAsia="仿宋" w:cs="Times New Roman"/>
                <w:color w:val="000000"/>
                <w:sz w:val="24"/>
                <w:lang w:val="en-US" w:eastAsia="zh-CN"/>
              </w:rPr>
              <w:t>张</w:t>
            </w:r>
            <w:r>
              <w:rPr>
                <w:rFonts w:hint="eastAsia" w:ascii="Times New Roman" w:hAnsi="Times New Roman" w:eastAsia="仿宋" w:cs="Times New Roman"/>
                <w:color w:val="000000"/>
                <w:sz w:val="24"/>
                <w:lang w:val="en-US" w:eastAsia="zh-CN"/>
              </w:rPr>
              <w:t>女士</w:t>
            </w:r>
            <w:r>
              <w:rPr>
                <w:rFonts w:hint="default" w:ascii="Times New Roman" w:hAnsi="Times New Roman" w:eastAsia="仿宋" w:cs="Times New Roman"/>
                <w:color w:val="000000"/>
                <w:sz w:val="24"/>
              </w:rPr>
              <w:t xml:space="preserve">  联系电话：</w:t>
            </w:r>
            <w:r>
              <w:rPr>
                <w:rFonts w:hint="default" w:ascii="Times New Roman" w:hAnsi="Times New Roman" w:eastAsia="仿宋" w:cs="Times New Roman"/>
                <w:color w:val="000000"/>
                <w:sz w:val="24"/>
                <w:lang w:val="en-US" w:eastAsia="zh-CN"/>
              </w:rPr>
              <w:t>18381016421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rPr>
              <w:t>1</w:t>
            </w:r>
            <w:r>
              <w:rPr>
                <w:rFonts w:hint="default" w:ascii="Times New Roman" w:hAnsi="Times New Roman" w:eastAsia="仿宋" w:cs="Times New Roman"/>
                <w:color w:val="000000"/>
                <w:sz w:val="24"/>
                <w:lang w:val="en-US" w:eastAsia="zh-CN"/>
              </w:rPr>
              <w:t>1</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pacing w:val="8"/>
                <w:sz w:val="24"/>
                <w:lang w:val="en-US" w:eastAsia="zh-CN"/>
              </w:rPr>
              <w:t>成交确认书</w:t>
            </w:r>
          </w:p>
        </w:tc>
        <w:tc>
          <w:tcPr>
            <w:tcW w:w="3577" w:type="pct"/>
            <w:tcBorders>
              <w:left w:val="single" w:color="000000" w:sz="6" w:space="0"/>
              <w:right w:val="single" w:color="000000" w:sz="16" w:space="0"/>
            </w:tcBorders>
            <w:vAlign w:val="center"/>
          </w:tcPr>
          <w:p>
            <w:pPr>
              <w:pStyle w:val="11"/>
              <w:spacing w:line="360" w:lineRule="auto"/>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lang w:val="en-US" w:eastAsia="zh-CN"/>
              </w:rPr>
              <w:t>成交当日出具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372" w:type="pct"/>
            <w:tcBorders>
              <w:left w:val="single" w:color="000000" w:sz="16" w:space="0"/>
              <w:right w:val="single" w:color="000000" w:sz="6" w:space="0"/>
            </w:tcBorders>
            <w:vAlign w:val="center"/>
          </w:tcPr>
          <w:p>
            <w:pPr>
              <w:spacing w:before="65" w:line="186" w:lineRule="auto"/>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rPr>
              <w:t>1</w:t>
            </w:r>
            <w:r>
              <w:rPr>
                <w:rFonts w:hint="default" w:ascii="Times New Roman" w:hAnsi="Times New Roman" w:eastAsia="仿宋" w:cs="Times New Roman"/>
                <w:color w:val="000000"/>
                <w:sz w:val="24"/>
                <w:lang w:val="en-US" w:eastAsia="zh-CN"/>
              </w:rPr>
              <w:t>2</w:t>
            </w:r>
          </w:p>
        </w:tc>
        <w:tc>
          <w:tcPr>
            <w:tcW w:w="1050" w:type="pct"/>
            <w:tcBorders>
              <w:left w:val="single" w:color="000000" w:sz="6" w:space="0"/>
              <w:right w:val="single" w:color="000000" w:sz="6" w:space="0"/>
            </w:tcBorders>
            <w:vAlign w:val="center"/>
          </w:tcPr>
          <w:p>
            <w:pPr>
              <w:spacing w:before="256" w:line="229" w:lineRule="auto"/>
              <w:jc w:val="center"/>
              <w:rPr>
                <w:rFonts w:hint="default" w:ascii="Times New Roman" w:hAnsi="Times New Roman" w:eastAsia="仿宋" w:cs="Times New Roman"/>
                <w:b/>
                <w:bCs/>
                <w:color w:val="000000"/>
                <w:spacing w:val="8"/>
                <w:sz w:val="24"/>
                <w:lang w:val="en-US" w:eastAsia="zh-CN"/>
              </w:rPr>
            </w:pPr>
            <w:r>
              <w:rPr>
                <w:rFonts w:hint="default" w:ascii="Times New Roman" w:hAnsi="Times New Roman" w:eastAsia="仿宋" w:cs="Times New Roman"/>
                <w:b/>
                <w:bCs/>
                <w:color w:val="000000"/>
                <w:spacing w:val="8"/>
                <w:sz w:val="24"/>
                <w:lang w:val="en-US" w:eastAsia="zh-CN"/>
              </w:rPr>
              <w:t>代理服务费</w:t>
            </w:r>
          </w:p>
        </w:tc>
        <w:tc>
          <w:tcPr>
            <w:tcW w:w="3577" w:type="pct"/>
            <w:tcBorders>
              <w:left w:val="single" w:color="000000" w:sz="6" w:space="0"/>
              <w:right w:val="single" w:color="000000" w:sz="16" w:space="0"/>
            </w:tcBorders>
            <w:vAlign w:val="center"/>
          </w:tcPr>
          <w:p>
            <w:pPr>
              <w:pStyle w:val="11"/>
              <w:numPr>
                <w:ilvl w:val="0"/>
                <w:numId w:val="0"/>
              </w:numPr>
              <w:spacing w:line="360" w:lineRule="auto"/>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lang w:val="en-US" w:eastAsia="zh-CN"/>
              </w:rPr>
              <w:t>1.本项目代理服务费为12000元，</w:t>
            </w:r>
            <w:r>
              <w:rPr>
                <w:rFonts w:hint="default" w:ascii="Times New Roman" w:hAnsi="Times New Roman" w:eastAsia="仿宋" w:cs="Times New Roman"/>
                <w:color w:val="000000"/>
              </w:rPr>
              <w:t>由</w:t>
            </w:r>
            <w:r>
              <w:rPr>
                <w:rFonts w:hint="eastAsia" w:ascii="Times New Roman" w:hAnsi="Times New Roman" w:eastAsia="仿宋" w:cs="Times New Roman"/>
                <w:color w:val="000000"/>
                <w:lang w:val="en-US" w:eastAsia="zh-CN"/>
              </w:rPr>
              <w:t>成交方</w:t>
            </w:r>
            <w:r>
              <w:rPr>
                <w:rFonts w:hint="default" w:ascii="Times New Roman" w:hAnsi="Times New Roman" w:eastAsia="仿宋" w:cs="Times New Roman"/>
                <w:color w:val="000000"/>
              </w:rPr>
              <w:t>支付</w:t>
            </w:r>
            <w:r>
              <w:rPr>
                <w:rFonts w:hint="default" w:ascii="Times New Roman" w:hAnsi="Times New Roman" w:eastAsia="仿宋" w:cs="Times New Roman"/>
                <w:color w:val="000000"/>
                <w:lang w:eastAsia="zh-CN"/>
              </w:rPr>
              <w:t>。</w:t>
            </w:r>
            <w:r>
              <w:rPr>
                <w:rFonts w:hint="eastAsia" w:ascii="Times New Roman" w:hAnsi="Times New Roman" w:eastAsia="仿宋" w:cs="Times New Roman"/>
                <w:color w:val="000000"/>
                <w:lang w:val="en-US" w:eastAsia="zh-CN"/>
              </w:rPr>
              <w:t>收款单位：巴中市鑫汇农业服务有限公司，</w:t>
            </w:r>
            <w:r>
              <w:rPr>
                <w:rFonts w:hint="default" w:ascii="Times New Roman" w:hAnsi="Times New Roman" w:eastAsia="仿宋" w:cs="Times New Roman"/>
                <w:color w:val="000000"/>
                <w:lang w:val="en-US" w:eastAsia="zh-CN"/>
              </w:rPr>
              <w:t>银行账户：77030120000031086，开户银行：巴中农村商业银行股份有限公司。</w:t>
            </w:r>
          </w:p>
        </w:tc>
      </w:tr>
    </w:tbl>
    <w:p>
      <w:pPr>
        <w:keepNext w:val="0"/>
        <w:keepLines w:val="0"/>
        <w:pageBreakBefore w:val="0"/>
        <w:widowControl/>
        <w:numPr>
          <w:ilvl w:val="0"/>
          <w:numId w:val="0"/>
        </w:numPr>
        <w:kinsoku/>
        <w:wordWrap/>
        <w:overflowPunct/>
        <w:topLinePunct w:val="0"/>
        <w:autoSpaceDE/>
        <w:autoSpaceDN/>
        <w:bidi w:val="0"/>
        <w:adjustRightInd/>
        <w:snapToGrid/>
        <w:spacing w:before="20" w:after="20"/>
        <w:ind w:firstLine="3092" w:firstLineChars="1100"/>
        <w:jc w:val="both"/>
        <w:textAlignment w:val="auto"/>
        <w:rPr>
          <w:rFonts w:hint="default" w:ascii="Times New Roman" w:hAnsi="Times New Roman" w:cs="Times New Roman"/>
          <w:b/>
          <w:bCs/>
          <w:color w:val="000000"/>
          <w:sz w:val="28"/>
          <w:szCs w:val="28"/>
        </w:rPr>
      </w:pPr>
    </w:p>
    <w:p>
      <w:pPr>
        <w:pStyle w:val="12"/>
        <w:rPr>
          <w:rFonts w:hint="default" w:ascii="Times New Roman" w:hAnsi="Times New Roman" w:cs="Times New Roman"/>
          <w:sz w:val="24"/>
          <w:szCs w:val="24"/>
          <w:lang w:val="en-US" w:eastAsia="zh-CN"/>
        </w:rPr>
      </w:pPr>
      <w:r>
        <w:rPr>
          <w:rFonts w:hint="default" w:ascii="Times New Roman" w:hAnsi="Times New Roman" w:cs="Times New Roman"/>
          <w:color w:val="000000"/>
        </w:rPr>
        <w:br w:type="page"/>
      </w:r>
      <w:bookmarkStart w:id="5" w:name="_Toc27906"/>
      <w:bookmarkEnd w:id="5"/>
    </w:p>
    <w:p>
      <w:pPr>
        <w:keepNext w:val="0"/>
        <w:keepLines w:val="0"/>
        <w:pageBreakBefore w:val="0"/>
        <w:widowControl w:val="0"/>
        <w:kinsoku/>
        <w:wordWrap/>
        <w:overflowPunct/>
        <w:topLinePunct w:val="0"/>
        <w:autoSpaceDE/>
        <w:autoSpaceDN/>
        <w:bidi w:val="0"/>
        <w:adjustRightInd/>
        <w:snapToGrid/>
        <w:spacing w:before="20" w:after="20" w:line="360" w:lineRule="auto"/>
        <w:jc w:val="both"/>
        <w:textAlignment w:val="auto"/>
        <w:outlineLvl w:val="9"/>
        <w:rPr>
          <w:rFonts w:hint="default" w:ascii="Times New Roman" w:hAnsi="Times New Roman" w:eastAsia="宋体" w:cs="Times New Roman"/>
          <w:b/>
          <w:bCs/>
          <w:color w:val="auto"/>
          <w:sz w:val="30"/>
          <w:szCs w:val="30"/>
          <w:highlight w:val="none"/>
          <w:lang w:val="en-US" w:eastAsia="zh-CN"/>
        </w:rPr>
      </w:pPr>
      <w:bookmarkStart w:id="6" w:name="_Toc16907"/>
      <w:bookmarkEnd w:id="6"/>
    </w:p>
    <w:p>
      <w:pPr>
        <w:keepNext w:val="0"/>
        <w:keepLines w:val="0"/>
        <w:pageBreakBefore w:val="0"/>
        <w:widowControl w:val="0"/>
        <w:kinsoku/>
        <w:wordWrap/>
        <w:overflowPunct/>
        <w:topLinePunct w:val="0"/>
        <w:autoSpaceDE/>
        <w:autoSpaceDN/>
        <w:bidi w:val="0"/>
        <w:adjustRightInd/>
        <w:snapToGrid/>
        <w:spacing w:before="20" w:after="20" w:line="360" w:lineRule="auto"/>
        <w:ind w:firstLine="28"/>
        <w:jc w:val="center"/>
        <w:textAlignment w:val="auto"/>
        <w:outlineLvl w:val="9"/>
        <w:rPr>
          <w:rFonts w:hint="default" w:ascii="Times New Roman" w:hAnsi="Times New Roman" w:eastAsia="宋体" w:cs="Times New Roman"/>
          <w:b/>
          <w:bCs/>
          <w:color w:val="auto"/>
          <w:sz w:val="30"/>
          <w:szCs w:val="30"/>
          <w:highlight w:val="none"/>
        </w:rPr>
      </w:pPr>
      <w:r>
        <w:rPr>
          <w:rFonts w:hint="default" w:ascii="Times New Roman" w:hAnsi="Times New Roman" w:eastAsia="宋体" w:cs="Times New Roman"/>
          <w:b/>
          <w:bCs/>
          <w:color w:val="auto"/>
          <w:sz w:val="30"/>
          <w:szCs w:val="30"/>
          <w:highlight w:val="none"/>
          <w:lang w:val="en-US" w:eastAsia="zh-CN"/>
        </w:rPr>
        <w:t>第</w:t>
      </w:r>
      <w:r>
        <w:rPr>
          <w:rFonts w:hint="eastAsia" w:ascii="Times New Roman" w:hAnsi="Times New Roman" w:cs="Times New Roman"/>
          <w:b/>
          <w:bCs/>
          <w:color w:val="auto"/>
          <w:sz w:val="30"/>
          <w:szCs w:val="30"/>
          <w:highlight w:val="none"/>
          <w:lang w:val="en-US" w:eastAsia="zh-CN"/>
        </w:rPr>
        <w:t>三</w:t>
      </w:r>
      <w:r>
        <w:rPr>
          <w:rFonts w:hint="default" w:ascii="Times New Roman" w:hAnsi="Times New Roman" w:eastAsia="宋体" w:cs="Times New Roman"/>
          <w:b/>
          <w:bCs/>
          <w:color w:val="auto"/>
          <w:sz w:val="30"/>
          <w:szCs w:val="30"/>
          <w:highlight w:val="none"/>
          <w:lang w:val="en-US" w:eastAsia="zh-CN"/>
        </w:rPr>
        <w:t>章：</w:t>
      </w:r>
      <w:r>
        <w:rPr>
          <w:rFonts w:hint="default" w:ascii="Times New Roman" w:hAnsi="Times New Roman" w:eastAsia="宋体" w:cs="Times New Roman"/>
          <w:b/>
          <w:bCs/>
          <w:color w:val="auto"/>
          <w:sz w:val="30"/>
          <w:szCs w:val="30"/>
          <w:highlight w:val="none"/>
        </w:rPr>
        <w:t>综合评分表</w:t>
      </w:r>
    </w:p>
    <w:tbl>
      <w:tblPr>
        <w:tblStyle w:val="8"/>
        <w:tblpPr w:leftFromText="180" w:rightFromText="180" w:vertAnchor="text" w:horzAnchor="page" w:tblpX="1255" w:tblpY="56"/>
        <w:tblOverlap w:val="never"/>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50"/>
        <w:gridCol w:w="1367"/>
        <w:gridCol w:w="975"/>
        <w:gridCol w:w="431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26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评分因素</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权重</w:t>
            </w:r>
          </w:p>
        </w:tc>
        <w:tc>
          <w:tcPr>
            <w:tcW w:w="43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评分标准</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w:t>
            </w:r>
          </w:p>
        </w:tc>
        <w:tc>
          <w:tcPr>
            <w:tcW w:w="12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kern w:val="2"/>
                <w:sz w:val="24"/>
                <w:szCs w:val="24"/>
                <w:lang w:val="en-US" w:eastAsia="zh-CN" w:bidi="ar-SA"/>
              </w:rPr>
            </w:pPr>
          </w:p>
        </w:tc>
        <w:tc>
          <w:tcPr>
            <w:tcW w:w="13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val="0"/>
                <w:iCs w:val="0"/>
                <w:caps w:val="0"/>
                <w:spacing w:val="0"/>
                <w:sz w:val="24"/>
                <w:szCs w:val="24"/>
                <w:shd w:val="clear" w:color="auto" w:fill="auto"/>
                <w:lang w:val="en-US" w:eastAsia="zh-CN"/>
              </w:rPr>
              <w:t>投资价格</w:t>
            </w:r>
          </w:p>
        </w:tc>
        <w:tc>
          <w:tcPr>
            <w:tcW w:w="9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0%</w:t>
            </w:r>
          </w:p>
        </w:tc>
        <w:tc>
          <w:tcPr>
            <w:tcW w:w="43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highlight w:val="none"/>
                <w:lang w:val="en-US" w:eastAsia="zh-CN" w:bidi="ar-SA"/>
              </w:rPr>
              <w:t>1.</w:t>
            </w:r>
            <w:r>
              <w:rPr>
                <w:rFonts w:hint="default" w:ascii="Times New Roman" w:hAnsi="Times New Roman" w:eastAsia="宋体" w:cs="Times New Roman"/>
                <w:kern w:val="2"/>
                <w:sz w:val="24"/>
                <w:szCs w:val="24"/>
                <w:highlight w:val="none"/>
                <w:lang w:val="en-US" w:eastAsia="zh-CN" w:bidi="ar-SA"/>
              </w:rPr>
              <w:t>合作方在投资</w:t>
            </w:r>
            <w:r>
              <w:rPr>
                <w:rFonts w:hint="eastAsia" w:ascii="Times New Roman" w:hAnsi="Times New Roman" w:cs="Times New Roman"/>
                <w:kern w:val="2"/>
                <w:sz w:val="24"/>
                <w:szCs w:val="24"/>
                <w:highlight w:val="none"/>
                <w:lang w:val="en-US" w:eastAsia="zh-CN" w:bidi="ar-SA"/>
              </w:rPr>
              <w:t>报价不得低于</w:t>
            </w:r>
            <w:r>
              <w:rPr>
                <w:rFonts w:hint="default" w:ascii="Times New Roman" w:hAnsi="Times New Roman" w:cs="Times New Roman"/>
                <w:kern w:val="2"/>
                <w:sz w:val="24"/>
                <w:szCs w:val="24"/>
                <w:highlight w:val="none"/>
                <w:lang w:val="en-US" w:eastAsia="zh-CN" w:bidi="ar-SA"/>
              </w:rPr>
              <w:t>300</w:t>
            </w:r>
            <w:r>
              <w:rPr>
                <w:rFonts w:hint="default" w:ascii="Times New Roman" w:hAnsi="Times New Roman" w:eastAsia="宋体" w:cs="Times New Roman"/>
                <w:kern w:val="2"/>
                <w:sz w:val="24"/>
                <w:szCs w:val="24"/>
                <w:highlight w:val="none"/>
                <w:lang w:val="en-US" w:eastAsia="zh-CN" w:bidi="ar-SA"/>
              </w:rPr>
              <w:t>万元</w:t>
            </w:r>
            <w:r>
              <w:rPr>
                <w:rFonts w:hint="default" w:ascii="Times New Roman" w:hAnsi="Times New Roman" w:cs="Times New Roman"/>
                <w:kern w:val="2"/>
                <w:sz w:val="24"/>
                <w:szCs w:val="24"/>
                <w:highlight w:val="none"/>
                <w:lang w:val="en-US" w:eastAsia="zh-CN" w:bidi="ar-SA"/>
              </w:rPr>
              <w:t>，报价300万元得</w:t>
            </w:r>
            <w:r>
              <w:rPr>
                <w:rFonts w:hint="eastAsia" w:ascii="Times New Roman" w:hAnsi="Times New Roman" w:cs="Times New Roman"/>
                <w:kern w:val="2"/>
                <w:sz w:val="24"/>
                <w:szCs w:val="24"/>
                <w:highlight w:val="none"/>
                <w:lang w:val="en-US" w:eastAsia="zh-CN" w:bidi="ar-SA"/>
              </w:rPr>
              <w:t>35</w:t>
            </w:r>
            <w:r>
              <w:rPr>
                <w:rFonts w:hint="default" w:ascii="Times New Roman" w:hAnsi="Times New Roman" w:cs="Times New Roman"/>
                <w:kern w:val="2"/>
                <w:sz w:val="24"/>
                <w:szCs w:val="24"/>
                <w:highlight w:val="none"/>
                <w:lang w:val="en-US" w:eastAsia="zh-CN" w:bidi="ar-SA"/>
              </w:rPr>
              <w:t>分，</w:t>
            </w:r>
            <w:r>
              <w:rPr>
                <w:rFonts w:hint="default" w:ascii="Times New Roman" w:hAnsi="Times New Roman" w:eastAsia="宋体" w:cs="Times New Roman"/>
                <w:kern w:val="2"/>
                <w:sz w:val="24"/>
                <w:szCs w:val="24"/>
                <w:highlight w:val="none"/>
                <w:lang w:val="en-US" w:eastAsia="zh-CN" w:bidi="ar-SA"/>
              </w:rPr>
              <w:t>每增加</w:t>
            </w:r>
            <w:r>
              <w:rPr>
                <w:rFonts w:hint="default" w:ascii="Times New Roman" w:hAnsi="Times New Roman" w:cs="Times New Roman"/>
                <w:kern w:val="2"/>
                <w:sz w:val="24"/>
                <w:szCs w:val="24"/>
                <w:highlight w:val="none"/>
                <w:lang w:val="en-US" w:eastAsia="zh-CN" w:bidi="ar-SA"/>
              </w:rPr>
              <w:t>50</w:t>
            </w:r>
            <w:r>
              <w:rPr>
                <w:rFonts w:hint="default" w:ascii="Times New Roman" w:hAnsi="Times New Roman" w:eastAsia="宋体" w:cs="Times New Roman"/>
                <w:kern w:val="2"/>
                <w:sz w:val="24"/>
                <w:szCs w:val="24"/>
                <w:highlight w:val="none"/>
                <w:lang w:val="en-US" w:eastAsia="zh-CN" w:bidi="ar-SA"/>
              </w:rPr>
              <w:t>万元</w:t>
            </w:r>
            <w:r>
              <w:rPr>
                <w:rFonts w:hint="eastAsia" w:ascii="Times New Roman" w:hAnsi="Times New Roman" w:cs="Times New Roman"/>
                <w:kern w:val="2"/>
                <w:sz w:val="24"/>
                <w:szCs w:val="24"/>
                <w:highlight w:val="none"/>
                <w:lang w:val="en-US" w:eastAsia="zh-CN" w:bidi="ar-SA"/>
              </w:rPr>
              <w:t>得1分，</w:t>
            </w:r>
            <w:r>
              <w:rPr>
                <w:rFonts w:hint="default" w:ascii="Times New Roman" w:hAnsi="Times New Roman" w:cs="Times New Roman"/>
                <w:kern w:val="2"/>
                <w:sz w:val="24"/>
                <w:szCs w:val="24"/>
                <w:highlight w:val="none"/>
                <w:lang w:val="en-US" w:eastAsia="zh-CN" w:bidi="ar-SA"/>
              </w:rPr>
              <w:t>最高不超过</w:t>
            </w:r>
            <w:r>
              <w:rPr>
                <w:rFonts w:hint="eastAsia" w:ascii="Times New Roman" w:hAnsi="Times New Roman" w:cs="Times New Roman"/>
                <w:kern w:val="2"/>
                <w:sz w:val="24"/>
                <w:szCs w:val="24"/>
                <w:highlight w:val="none"/>
                <w:lang w:val="en-US" w:eastAsia="zh-CN" w:bidi="ar-SA"/>
              </w:rPr>
              <w:t>40</w:t>
            </w:r>
            <w:r>
              <w:rPr>
                <w:rFonts w:hint="default" w:ascii="Times New Roman" w:hAnsi="Times New Roman" w:cs="Times New Roman"/>
                <w:kern w:val="2"/>
                <w:sz w:val="24"/>
                <w:szCs w:val="24"/>
                <w:highlight w:val="none"/>
                <w:lang w:val="en-US" w:eastAsia="zh-CN" w:bidi="ar-SA"/>
              </w:rPr>
              <w:t>分。</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38"/>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宋体" w:cs="Times New Roman"/>
                <w:kern w:val="2"/>
                <w:sz w:val="24"/>
                <w:szCs w:val="24"/>
                <w:lang w:val="en-US" w:eastAsia="zh-CN" w:bidi="ar-SA"/>
              </w:rPr>
              <w:t>共同类评分因素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kern w:val="2"/>
                <w:sz w:val="21"/>
                <w:szCs w:val="21"/>
                <w:lang w:val="en-US" w:eastAsia="zh-CN" w:bidi="ar-SA"/>
              </w:rPr>
            </w:pPr>
          </w:p>
        </w:tc>
        <w:tc>
          <w:tcPr>
            <w:tcW w:w="12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技术种植建设</w:t>
            </w:r>
            <w:r>
              <w:rPr>
                <w:rFonts w:hint="default" w:ascii="Times New Roman" w:hAnsi="Times New Roman" w:eastAsia="宋体" w:cs="Times New Roman"/>
                <w:kern w:val="2"/>
                <w:sz w:val="24"/>
                <w:szCs w:val="24"/>
                <w:lang w:val="en-US" w:eastAsia="zh-CN" w:bidi="ar-SA"/>
              </w:rPr>
              <w:t>方案（</w:t>
            </w:r>
            <w:r>
              <w:rPr>
                <w:rFonts w:hint="default" w:ascii="Times New Roman" w:hAnsi="Times New Roman" w:cs="Times New Roman"/>
                <w:kern w:val="2"/>
                <w:sz w:val="24"/>
                <w:szCs w:val="24"/>
                <w:lang w:val="en-US" w:eastAsia="zh-CN" w:bidi="ar-SA"/>
              </w:rPr>
              <w:t>28</w:t>
            </w:r>
            <w:r>
              <w:rPr>
                <w:rFonts w:hint="default" w:ascii="Times New Roman" w:hAnsi="Times New Roman" w:eastAsia="宋体" w:cs="Times New Roman"/>
                <w:kern w:val="2"/>
                <w:sz w:val="24"/>
                <w:szCs w:val="24"/>
                <w:lang w:val="en-US" w:eastAsia="zh-CN" w:bidi="ar-SA"/>
              </w:rPr>
              <w:t>分）</w:t>
            </w:r>
          </w:p>
        </w:tc>
        <w:tc>
          <w:tcPr>
            <w:tcW w:w="13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技术种植建设</w:t>
            </w:r>
            <w:r>
              <w:rPr>
                <w:rFonts w:hint="default" w:ascii="Times New Roman" w:hAnsi="Times New Roman" w:eastAsia="宋体" w:cs="Times New Roman"/>
                <w:kern w:val="2"/>
                <w:sz w:val="24"/>
                <w:szCs w:val="24"/>
                <w:lang w:val="en-US" w:eastAsia="zh-CN" w:bidi="ar-SA"/>
              </w:rPr>
              <w:t>方案（</w:t>
            </w:r>
            <w:r>
              <w:rPr>
                <w:rFonts w:hint="default" w:ascii="Times New Roman" w:hAnsi="Times New Roman" w:cs="Times New Roman"/>
                <w:kern w:val="2"/>
                <w:sz w:val="24"/>
                <w:szCs w:val="24"/>
                <w:lang w:val="en-US" w:eastAsia="zh-CN" w:bidi="ar-SA"/>
              </w:rPr>
              <w:t>28</w:t>
            </w:r>
            <w:r>
              <w:rPr>
                <w:rFonts w:hint="default" w:ascii="Times New Roman" w:hAnsi="Times New Roman" w:eastAsia="宋体" w:cs="Times New Roman"/>
                <w:kern w:val="2"/>
                <w:sz w:val="24"/>
                <w:szCs w:val="24"/>
                <w:lang w:val="en-US" w:eastAsia="zh-CN" w:bidi="ar-SA"/>
              </w:rPr>
              <w:t>分）</w:t>
            </w:r>
          </w:p>
        </w:tc>
        <w:tc>
          <w:tcPr>
            <w:tcW w:w="9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28</w:t>
            </w:r>
            <w:r>
              <w:rPr>
                <w:rFonts w:hint="default" w:ascii="Times New Roman" w:hAnsi="Times New Roman" w:eastAsia="宋体" w:cs="Times New Roman"/>
                <w:kern w:val="2"/>
                <w:sz w:val="24"/>
                <w:szCs w:val="24"/>
                <w:lang w:val="en-US" w:eastAsia="zh-CN" w:bidi="ar-SA"/>
              </w:rPr>
              <w:t>%</w:t>
            </w:r>
          </w:p>
        </w:tc>
        <w:tc>
          <w:tcPr>
            <w:tcW w:w="43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根据合作方提供的运维方案进行综合评审，内容包含但不限于：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w:t>
            </w:r>
            <w:r>
              <w:rPr>
                <w:rFonts w:hint="default" w:ascii="Times New Roman" w:hAnsi="Times New Roman" w:cs="Times New Roman"/>
                <w:kern w:val="2"/>
                <w:sz w:val="24"/>
                <w:szCs w:val="24"/>
                <w:lang w:val="en-US" w:eastAsia="zh-CN" w:bidi="ar-SA"/>
              </w:rPr>
              <w:t>技术种植建设</w:t>
            </w:r>
            <w:r>
              <w:rPr>
                <w:rFonts w:hint="default" w:ascii="Times New Roman" w:hAnsi="Times New Roman" w:eastAsia="宋体" w:cs="Times New Roman"/>
                <w:kern w:val="2"/>
                <w:sz w:val="24"/>
                <w:szCs w:val="24"/>
                <w:lang w:val="en-US" w:eastAsia="zh-CN" w:bidi="ar-SA"/>
              </w:rPr>
              <w:t>计划；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w:t>
            </w:r>
            <w:r>
              <w:rPr>
                <w:rFonts w:hint="default" w:ascii="Times New Roman" w:hAnsi="Times New Roman" w:cs="Times New Roman"/>
                <w:kern w:val="2"/>
                <w:sz w:val="24"/>
                <w:szCs w:val="24"/>
                <w:lang w:val="en-US" w:eastAsia="zh-CN" w:bidi="ar-SA"/>
              </w:rPr>
              <w:t>技术种植建设</w:t>
            </w:r>
            <w:r>
              <w:rPr>
                <w:rFonts w:hint="default" w:ascii="Times New Roman" w:hAnsi="Times New Roman" w:eastAsia="宋体" w:cs="Times New Roman"/>
                <w:kern w:val="2"/>
                <w:sz w:val="24"/>
                <w:szCs w:val="24"/>
                <w:lang w:val="en-US" w:eastAsia="zh-CN" w:bidi="ar-SA"/>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③</w:t>
            </w:r>
            <w:r>
              <w:rPr>
                <w:rFonts w:hint="default" w:ascii="Times New Roman" w:hAnsi="Times New Roman" w:cs="Times New Roman"/>
                <w:kern w:val="2"/>
                <w:sz w:val="24"/>
                <w:szCs w:val="24"/>
                <w:lang w:val="en-US" w:eastAsia="zh-CN" w:bidi="ar-SA"/>
              </w:rPr>
              <w:t>技术种植建设</w:t>
            </w:r>
            <w:r>
              <w:rPr>
                <w:rFonts w:hint="default" w:ascii="Times New Roman" w:hAnsi="Times New Roman" w:eastAsia="宋体" w:cs="Times New Roman"/>
                <w:kern w:val="2"/>
                <w:sz w:val="24"/>
                <w:szCs w:val="24"/>
                <w:lang w:val="en-US" w:eastAsia="zh-CN" w:bidi="ar-SA"/>
              </w:rPr>
              <w:t>应急方案或突发事件处理的处理预案与机制；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④备品备件保障措施；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充分体现以上内容，能完全满足服务要求的得2</w:t>
            </w:r>
            <w:r>
              <w:rPr>
                <w:rFonts w:hint="default" w:ascii="Times New Roman" w:hAnsi="Times New Roman" w:cs="Times New Roman"/>
                <w:kern w:val="2"/>
                <w:sz w:val="24"/>
                <w:szCs w:val="24"/>
                <w:lang w:val="en-US" w:eastAsia="zh-CN" w:bidi="ar-SA"/>
              </w:rPr>
              <w:t>8</w:t>
            </w:r>
            <w:r>
              <w:rPr>
                <w:rFonts w:hint="default" w:ascii="Times New Roman" w:hAnsi="Times New Roman" w:eastAsia="宋体" w:cs="Times New Roman"/>
                <w:kern w:val="2"/>
                <w:sz w:val="24"/>
                <w:szCs w:val="24"/>
                <w:lang w:val="en-US" w:eastAsia="zh-CN" w:bidi="ar-SA"/>
              </w:rPr>
              <w:t>分；每有一项内容缺项扣</w:t>
            </w:r>
            <w:r>
              <w:rPr>
                <w:rFonts w:hint="default" w:ascii="Times New Roman" w:hAnsi="Times New Roman"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分，内容要素中每有一处存在缺陷（缺陷指：内容阐述与实际情况不符或存在偏差或过于简略或存在无关的内容或描述不符合本项目采购需求）的扣</w:t>
            </w:r>
            <w:r>
              <w:rPr>
                <w:rFonts w:hint="default" w:ascii="Times New Roman" w:hAnsi="Times New Roman" w:cs="Times New Roman"/>
                <w:kern w:val="2"/>
                <w:sz w:val="24"/>
                <w:szCs w:val="24"/>
                <w:lang w:val="en-US" w:eastAsia="zh-CN" w:bidi="ar-SA"/>
              </w:rPr>
              <w:t>3.5</w:t>
            </w:r>
            <w:r>
              <w:rPr>
                <w:rFonts w:hint="default" w:ascii="Times New Roman" w:hAnsi="Times New Roman" w:eastAsia="宋体" w:cs="Times New Roman"/>
                <w:kern w:val="2"/>
                <w:sz w:val="24"/>
                <w:szCs w:val="24"/>
                <w:lang w:val="en-US" w:eastAsia="zh-CN" w:bidi="ar-SA"/>
              </w:rPr>
              <w:t>分，扣完为止，未提供不得分。</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宋体" w:cs="Times New Roman"/>
                <w:kern w:val="2"/>
                <w:sz w:val="24"/>
                <w:szCs w:val="24"/>
                <w:lang w:val="en-US" w:eastAsia="zh-CN" w:bidi="ar-SA"/>
              </w:rPr>
              <w:t>以</w:t>
            </w:r>
            <w:r>
              <w:rPr>
                <w:rFonts w:hint="default" w:ascii="Times New Roman" w:hAnsi="Times New Roman" w:cs="Times New Roman"/>
                <w:kern w:val="2"/>
                <w:sz w:val="24"/>
                <w:szCs w:val="24"/>
                <w:lang w:val="en-US" w:eastAsia="zh-CN" w:bidi="ar-SA"/>
              </w:rPr>
              <w:t>合作方</w:t>
            </w:r>
            <w:r>
              <w:rPr>
                <w:rFonts w:hint="default" w:ascii="Times New Roman" w:hAnsi="Times New Roman" w:eastAsia="宋体" w:cs="Times New Roman"/>
                <w:kern w:val="2"/>
                <w:sz w:val="24"/>
                <w:szCs w:val="24"/>
                <w:lang w:val="en-US" w:eastAsia="zh-CN" w:bidi="ar-SA"/>
              </w:rPr>
              <w:t>编制的文件为准（技术类评分因素）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人员配置</w:t>
            </w:r>
          </w:p>
          <w:p>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12</w:t>
            </w:r>
            <w:r>
              <w:rPr>
                <w:rFonts w:hint="default" w:ascii="Times New Roman" w:hAnsi="Times New Roman" w:eastAsia="宋体" w:cs="Times New Roman"/>
                <w:kern w:val="2"/>
                <w:sz w:val="24"/>
                <w:szCs w:val="24"/>
                <w:lang w:val="en-US" w:eastAsia="zh-CN" w:bidi="ar-SA"/>
              </w:rPr>
              <w:t>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宋体" w:cs="Times New Roman"/>
                <w:kern w:val="2"/>
                <w:sz w:val="24"/>
                <w:szCs w:val="24"/>
                <w:lang w:val="en-US" w:eastAsia="zh-CN" w:bidi="ar-SA"/>
              </w:rPr>
            </w:pP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12</w:t>
            </w:r>
            <w:r>
              <w:rPr>
                <w:rFonts w:hint="default" w:ascii="Times New Roman" w:hAnsi="Times New Roman" w:eastAsia="宋体" w:cs="Times New Roman"/>
                <w:kern w:val="2"/>
                <w:sz w:val="24"/>
                <w:szCs w:val="24"/>
                <w:lang w:val="en-US" w:eastAsia="zh-CN" w:bidi="ar-SA"/>
              </w:rPr>
              <w:t>%</w:t>
            </w:r>
          </w:p>
        </w:tc>
        <w:tc>
          <w:tcPr>
            <w:tcW w:w="43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合作方具有淫羊藿种苗培育的专家的得12分；每提供一个得6分,最高12分，不提供不得分（本项最高得12分）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注：以上人员证书需提供与中国医学科学研究院相关专家合作证明、人员身份证、资格证书等相关证明文件，未提供或未按要求提供相关证明材料的不得分。</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宋体" w:cs="Times New Roman"/>
                <w:kern w:val="2"/>
                <w:sz w:val="24"/>
                <w:szCs w:val="24"/>
                <w:lang w:val="en-US" w:eastAsia="zh-CN" w:bidi="ar-SA"/>
              </w:rPr>
              <w:t>以</w:t>
            </w:r>
            <w:r>
              <w:rPr>
                <w:rFonts w:hint="default" w:ascii="Times New Roman" w:hAnsi="Times New Roman" w:cs="Times New Roman"/>
                <w:kern w:val="2"/>
                <w:sz w:val="24"/>
                <w:szCs w:val="24"/>
                <w:lang w:val="en-US" w:eastAsia="zh-CN" w:bidi="ar-SA"/>
              </w:rPr>
              <w:t>合作方</w:t>
            </w:r>
            <w:r>
              <w:rPr>
                <w:rFonts w:hint="default" w:ascii="Times New Roman" w:hAnsi="Times New Roman" w:eastAsia="宋体" w:cs="Times New Roman"/>
                <w:kern w:val="2"/>
                <w:sz w:val="24"/>
                <w:szCs w:val="24"/>
                <w:lang w:val="en-US" w:eastAsia="zh-CN" w:bidi="ar-SA"/>
              </w:rPr>
              <w:t>编制的文件为准（共同类评分因素）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业绩及标准 </w:t>
            </w:r>
          </w:p>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cs="Times New Roman"/>
                <w:sz w:val="24"/>
                <w:szCs w:val="24"/>
                <w:lang w:val="en-US" w:eastAsia="zh-CN"/>
              </w:rPr>
              <w:t>（20分</w:t>
            </w:r>
            <w:r>
              <w:rPr>
                <w:rFonts w:hint="default" w:ascii="Times New Roman" w:hAnsi="Times New Roman" w:eastAsia="仿宋" w:cs="Times New Roman"/>
                <w:color w:val="auto"/>
                <w:sz w:val="24"/>
                <w:szCs w:val="24"/>
                <w:highlight w:val="none"/>
                <w:lang w:eastAsia="zh-CN"/>
              </w:rPr>
              <w:t>）</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宋体" w:cs="Times New Roman"/>
                <w:sz w:val="24"/>
                <w:szCs w:val="24"/>
                <w:lang w:val="en-US" w:eastAsia="zh-CN"/>
              </w:rPr>
              <w:t>20%</w:t>
            </w:r>
          </w:p>
        </w:tc>
        <w:tc>
          <w:tcPr>
            <w:tcW w:w="43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1.合作方拥有专业的淫羊藿采种基地得4分，本项目最高得4分，不提供不得分。                                   注：须提供县上及以上出具的租地证明材料，未提供或未按要求提供相关证明材料的不得分。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2.合作方提供淫羊藿育苗的相关经营业绩，每提供一个得6分，本项目最多得12分。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注：提供淫羊藿育苗基地的相关经营业绩合同等佐证资料得复印件并加盖合作方鲜章（以合同签订时间为准）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3.合作方提供淫羊藿种子所培育出的种苗淫羊藿总黄酮苷不得低于5.0%药典规范，低于5.0%药典规范的不得分，5.0%药典规范得2分，高于5.0%药典规范的得4分，本项最高得4分，不提供不得分。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kern w:val="2"/>
                <w:sz w:val="24"/>
                <w:szCs w:val="24"/>
                <w:lang w:val="en-US" w:eastAsia="zh-CN" w:bidi="ar-SA"/>
              </w:rPr>
              <w:t>注：需提供权威检测机构或专家检测至少30批次检测报告。</w:t>
            </w:r>
          </w:p>
        </w:tc>
        <w:tc>
          <w:tcPr>
            <w:tcW w:w="1175" w:type="dxa"/>
            <w:noWrap w:val="0"/>
            <w:vAlign w:val="center"/>
          </w:tcPr>
          <w:p>
            <w:pPr>
              <w:pStyle w:val="20"/>
              <w:ind w:left="0" w:leftChars="0" w:firstLine="0" w:firstLineChars="0"/>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宋体" w:cs="Times New Roman"/>
                <w:kern w:val="2"/>
                <w:sz w:val="24"/>
                <w:szCs w:val="24"/>
                <w:lang w:val="en-US" w:eastAsia="zh-CN" w:bidi="ar-SA"/>
              </w:rPr>
              <w:t>以</w:t>
            </w:r>
            <w:r>
              <w:rPr>
                <w:rFonts w:hint="default" w:ascii="Times New Roman" w:hAnsi="Times New Roman" w:cs="Times New Roman"/>
                <w:kern w:val="2"/>
                <w:sz w:val="24"/>
                <w:szCs w:val="24"/>
                <w:lang w:val="en-US" w:eastAsia="zh-CN" w:bidi="ar-SA"/>
              </w:rPr>
              <w:t>合作方</w:t>
            </w:r>
            <w:r>
              <w:rPr>
                <w:rFonts w:hint="default" w:ascii="Times New Roman" w:hAnsi="Times New Roman" w:eastAsia="宋体" w:cs="Times New Roman"/>
                <w:kern w:val="2"/>
                <w:sz w:val="24"/>
                <w:szCs w:val="24"/>
                <w:lang w:val="en-US" w:eastAsia="zh-CN" w:bidi="ar-SA"/>
              </w:rPr>
              <w:t>编制的文件为准（共同类评分因素）</w:t>
            </w:r>
          </w:p>
        </w:tc>
      </w:tr>
    </w:tbl>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 评分的取值按四舍五入法，保留小数点后两位。</w:t>
      </w:r>
    </w:p>
    <w:p>
      <w:pPr>
        <w:pStyle w:val="2"/>
        <w:rPr>
          <w:rFonts w:hint="default" w:ascii="Times New Roman" w:hAnsi="Times New Roman" w:eastAsia="宋体" w:cs="Times New Roman"/>
          <w:kern w:val="2"/>
          <w:sz w:val="21"/>
          <w:szCs w:val="21"/>
          <w:lang w:val="en-US" w:eastAsia="zh-CN" w:bidi="ar-SA"/>
        </w:rPr>
      </w:pPr>
    </w:p>
    <w:p>
      <w:pPr>
        <w:rPr>
          <w:rFonts w:hint="default" w:ascii="Times New Roman" w:hAnsi="Times New Roman" w:eastAsia="宋体" w:cs="Times New Roman"/>
          <w:kern w:val="2"/>
          <w:sz w:val="21"/>
          <w:szCs w:val="21"/>
          <w:lang w:val="en-US" w:eastAsia="zh-CN" w:bidi="ar-SA"/>
        </w:rPr>
      </w:pPr>
    </w:p>
    <w:p>
      <w:pPr>
        <w:pStyle w:val="2"/>
        <w:rPr>
          <w:rFonts w:hint="default" w:ascii="Times New Roman" w:hAnsi="Times New Roman" w:eastAsia="宋体" w:cs="Times New Roman"/>
          <w:kern w:val="2"/>
          <w:sz w:val="21"/>
          <w:szCs w:val="21"/>
          <w:lang w:val="en-US" w:eastAsia="zh-CN" w:bidi="ar-SA"/>
        </w:rPr>
      </w:pPr>
    </w:p>
    <w:p>
      <w:pPr>
        <w:rPr>
          <w:rFonts w:hint="default" w:ascii="Times New Roman" w:hAnsi="Times New Roman" w:eastAsia="宋体" w:cs="Times New Roman"/>
          <w:kern w:val="2"/>
          <w:sz w:val="21"/>
          <w:szCs w:val="21"/>
          <w:lang w:val="en-US" w:eastAsia="zh-CN" w:bidi="ar-SA"/>
        </w:rPr>
      </w:pPr>
    </w:p>
    <w:p>
      <w:pPr>
        <w:pStyle w:val="2"/>
        <w:rPr>
          <w:rFonts w:hint="default" w:ascii="Times New Roman" w:hAnsi="Times New Roman" w:eastAsia="宋体" w:cs="Times New Roman"/>
          <w:kern w:val="2"/>
          <w:sz w:val="21"/>
          <w:szCs w:val="21"/>
          <w:lang w:val="en-US" w:eastAsia="zh-CN" w:bidi="ar-SA"/>
        </w:rPr>
      </w:pPr>
    </w:p>
    <w:p>
      <w:pPr>
        <w:rPr>
          <w:rFonts w:hint="default" w:ascii="Times New Roman" w:hAnsi="Times New Roman" w:eastAsia="宋体" w:cs="Times New Roman"/>
          <w:kern w:val="2"/>
          <w:sz w:val="21"/>
          <w:szCs w:val="21"/>
          <w:lang w:val="en-US" w:eastAsia="zh-CN" w:bidi="ar-SA"/>
        </w:rPr>
      </w:pPr>
    </w:p>
    <w:p>
      <w:pPr>
        <w:pStyle w:val="2"/>
        <w:rPr>
          <w:rFonts w:hint="default" w:ascii="Times New Roman" w:hAnsi="Times New Roman" w:eastAsia="宋体" w:cs="Times New Roman"/>
          <w:kern w:val="2"/>
          <w:sz w:val="21"/>
          <w:szCs w:val="21"/>
          <w:lang w:val="en-US" w:eastAsia="zh-CN" w:bidi="ar-SA"/>
        </w:rPr>
      </w:pPr>
    </w:p>
    <w:p>
      <w:pPr>
        <w:rPr>
          <w:rFonts w:hint="default"/>
          <w:lang w:val="en-US" w:eastAsia="zh-CN"/>
        </w:rPr>
      </w:pPr>
    </w:p>
    <w:p>
      <w:pPr>
        <w:pStyle w:val="2"/>
        <w:rPr>
          <w:rFonts w:hint="default"/>
        </w:rPr>
      </w:pPr>
    </w:p>
    <w:p>
      <w:pPr>
        <w:pStyle w:val="13"/>
        <w:keepNext/>
        <w:keepLines/>
        <w:pageBreakBefore w:val="0"/>
        <w:widowControl/>
        <w:kinsoku/>
        <w:wordWrap/>
        <w:overflowPunct/>
        <w:topLinePunct w:val="0"/>
        <w:autoSpaceDE/>
        <w:autoSpaceDN/>
        <w:bidi w:val="0"/>
        <w:adjustRightInd/>
        <w:snapToGrid/>
        <w:spacing w:before="20" w:after="20"/>
        <w:ind w:firstLine="3012" w:firstLineChars="1000"/>
        <w:jc w:val="both"/>
        <w:textAlignment w:val="auto"/>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第</w:t>
      </w:r>
      <w:r>
        <w:rPr>
          <w:rFonts w:hint="eastAsia" w:ascii="Times New Roman" w:hAnsi="Times New Roman" w:cs="Times New Roman"/>
          <w:color w:val="000000"/>
          <w:sz w:val="30"/>
          <w:szCs w:val="30"/>
          <w:lang w:val="en-US" w:eastAsia="zh-CN"/>
        </w:rPr>
        <w:t>四</w:t>
      </w:r>
      <w:r>
        <w:rPr>
          <w:rFonts w:hint="default" w:ascii="Times New Roman" w:hAnsi="Times New Roman" w:cs="Times New Roman"/>
          <w:color w:val="000000"/>
          <w:sz w:val="30"/>
          <w:szCs w:val="30"/>
          <w:lang w:val="en-US" w:eastAsia="zh-CN"/>
        </w:rPr>
        <w:t>章</w:t>
      </w:r>
      <w:r>
        <w:rPr>
          <w:rFonts w:hint="default" w:ascii="Times New Roman" w:hAnsi="Times New Roman" w:cs="Times New Roman"/>
          <w:color w:val="000000"/>
          <w:sz w:val="30"/>
          <w:szCs w:val="30"/>
        </w:rPr>
        <w:t xml:space="preserve">  响应文件</w:t>
      </w:r>
    </w:p>
    <w:p>
      <w:pPr>
        <w:spacing w:line="360" w:lineRule="auto"/>
        <w:rPr>
          <w:rFonts w:hint="default" w:ascii="Times New Roman" w:hAnsi="Times New Roman" w:eastAsia="仿宋" w:cs="Times New Roman"/>
          <w:b/>
          <w:sz w:val="40"/>
          <w:szCs w:val="40"/>
        </w:rPr>
      </w:pPr>
    </w:p>
    <w:p>
      <w:pPr>
        <w:spacing w:line="360" w:lineRule="auto"/>
        <w:rPr>
          <w:rFonts w:hint="default" w:ascii="Times New Roman" w:hAnsi="Times New Roman" w:eastAsia="仿宋" w:cs="Times New Roman"/>
          <w:b/>
          <w:sz w:val="40"/>
          <w:szCs w:val="40"/>
          <w:lang w:eastAsia="zh-CN"/>
        </w:rPr>
      </w:pPr>
      <w:r>
        <w:rPr>
          <w:rFonts w:hint="default" w:ascii="Times New Roman" w:hAnsi="Times New Roman" w:eastAsia="仿宋" w:cs="Times New Roman"/>
          <w:b/>
          <w:sz w:val="40"/>
          <w:szCs w:val="40"/>
        </w:rPr>
        <w:t>封面</w:t>
      </w:r>
      <w:r>
        <w:rPr>
          <w:rFonts w:hint="default" w:ascii="Times New Roman" w:hAnsi="Times New Roman" w:eastAsia="仿宋" w:cs="Times New Roman"/>
          <w:b/>
          <w:sz w:val="40"/>
          <w:szCs w:val="40"/>
          <w:lang w:eastAsia="zh-CN"/>
        </w:rPr>
        <w:t>：</w:t>
      </w:r>
    </w:p>
    <w:p>
      <w:pPr>
        <w:spacing w:line="360" w:lineRule="auto"/>
        <w:rPr>
          <w:rFonts w:hint="default" w:ascii="Times New Roman" w:hAnsi="Times New Roman" w:eastAsia="仿宋" w:cs="Times New Roman"/>
          <w:b/>
          <w:sz w:val="32"/>
          <w:szCs w:val="32"/>
        </w:rPr>
      </w:pPr>
    </w:p>
    <w:p>
      <w:pPr>
        <w:rPr>
          <w:rFonts w:hint="default" w:ascii="Times New Roman" w:hAnsi="Times New Roman" w:cs="Times New Roman"/>
        </w:rPr>
      </w:pPr>
    </w:p>
    <w:p>
      <w:pPr>
        <w:spacing w:line="360" w:lineRule="auto"/>
        <w:ind w:firstLine="803" w:firstLineChars="200"/>
        <w:rPr>
          <w:rFonts w:hint="eastAsia" w:ascii="Times New Roman" w:hAnsi="Times New Roman" w:eastAsia="仿宋" w:cs="Times New Roman"/>
          <w:b/>
          <w:sz w:val="40"/>
          <w:szCs w:val="48"/>
          <w:lang w:val="en-US" w:eastAsia="zh-CN"/>
        </w:rPr>
      </w:pPr>
      <w:r>
        <w:rPr>
          <w:rFonts w:hint="default" w:ascii="Times New Roman" w:hAnsi="Times New Roman" w:eastAsia="仿宋" w:cs="Times New Roman"/>
          <w:b/>
          <w:sz w:val="40"/>
          <w:szCs w:val="48"/>
        </w:rPr>
        <w:t>项目名称：淫羊藿育苗基地合作</w:t>
      </w:r>
      <w:r>
        <w:rPr>
          <w:rFonts w:hint="eastAsia" w:ascii="Times New Roman" w:hAnsi="Times New Roman" w:eastAsia="仿宋" w:cs="Times New Roman"/>
          <w:b/>
          <w:sz w:val="40"/>
          <w:szCs w:val="48"/>
          <w:lang w:val="en-US" w:eastAsia="zh-CN"/>
        </w:rPr>
        <w:t>项目</w:t>
      </w:r>
    </w:p>
    <w:p>
      <w:pPr>
        <w:spacing w:line="360" w:lineRule="auto"/>
        <w:ind w:firstLine="1205" w:firstLineChars="300"/>
        <w:rPr>
          <w:rFonts w:hint="default" w:ascii="Times New Roman" w:hAnsi="Times New Roman" w:eastAsia="仿宋" w:cs="Times New Roman"/>
          <w:b/>
          <w:sz w:val="40"/>
          <w:szCs w:val="48"/>
        </w:rPr>
      </w:pPr>
      <w:r>
        <w:rPr>
          <w:rFonts w:hint="default" w:ascii="Times New Roman" w:hAnsi="Times New Roman" w:eastAsia="仿宋" w:cs="Times New Roman"/>
          <w:b/>
          <w:sz w:val="40"/>
          <w:szCs w:val="48"/>
          <w:u w:val="none"/>
        </w:rPr>
        <w:t xml:space="preserve">                       </w:t>
      </w:r>
      <w:r>
        <w:rPr>
          <w:rFonts w:hint="default" w:ascii="Times New Roman" w:hAnsi="Times New Roman" w:eastAsia="仿宋" w:cs="Times New Roman"/>
          <w:b/>
          <w:sz w:val="40"/>
          <w:szCs w:val="48"/>
        </w:rPr>
        <w:t xml:space="preserve">                   </w:t>
      </w:r>
    </w:p>
    <w:p>
      <w:pPr>
        <w:spacing w:line="360" w:lineRule="auto"/>
        <w:ind w:firstLine="402" w:firstLineChars="100"/>
        <w:rPr>
          <w:rFonts w:hint="default" w:ascii="Times New Roman" w:hAnsi="Times New Roman" w:eastAsia="仿宋" w:cs="Times New Roman"/>
          <w:b/>
          <w:sz w:val="40"/>
          <w:szCs w:val="48"/>
        </w:rPr>
      </w:pPr>
      <w:r>
        <w:rPr>
          <w:rFonts w:hint="default" w:ascii="Times New Roman" w:hAnsi="Times New Roman" w:eastAsia="仿宋" w:cs="Times New Roman"/>
          <w:b/>
          <w:sz w:val="40"/>
          <w:szCs w:val="48"/>
          <w:u w:val="none"/>
        </w:rPr>
        <w:t xml:space="preserve">                    </w:t>
      </w:r>
    </w:p>
    <w:p>
      <w:pPr>
        <w:spacing w:line="360" w:lineRule="auto"/>
        <w:jc w:val="center"/>
        <w:rPr>
          <w:rFonts w:hint="default" w:ascii="Times New Roman" w:hAnsi="Times New Roman" w:eastAsia="仿宋" w:cs="Times New Roman"/>
          <w:b/>
          <w:sz w:val="52"/>
          <w:szCs w:val="52"/>
        </w:rPr>
      </w:pPr>
    </w:p>
    <w:p>
      <w:pPr>
        <w:pStyle w:val="12"/>
        <w:rPr>
          <w:rFonts w:hint="default" w:ascii="Times New Roman" w:hAnsi="Times New Roman" w:cs="Times New Roman"/>
        </w:rPr>
      </w:pPr>
    </w:p>
    <w:p>
      <w:pPr>
        <w:spacing w:line="360" w:lineRule="auto"/>
        <w:jc w:val="center"/>
        <w:rPr>
          <w:rFonts w:hint="default" w:ascii="Times New Roman" w:hAnsi="Times New Roman" w:eastAsia="仿宋" w:cs="Times New Roman"/>
          <w:b/>
          <w:sz w:val="52"/>
          <w:szCs w:val="52"/>
        </w:rPr>
      </w:pPr>
      <w:r>
        <w:rPr>
          <w:rFonts w:hint="default" w:ascii="Times New Roman" w:hAnsi="Times New Roman" w:eastAsia="仿宋" w:cs="Times New Roman"/>
          <w:b/>
          <w:sz w:val="52"/>
          <w:szCs w:val="52"/>
          <w:lang w:val="en-US" w:eastAsia="zh-CN"/>
        </w:rPr>
        <w:t>公开征集</w:t>
      </w:r>
      <w:r>
        <w:rPr>
          <w:rFonts w:hint="default" w:ascii="Times New Roman" w:hAnsi="Times New Roman" w:eastAsia="仿宋" w:cs="Times New Roman"/>
          <w:b/>
          <w:sz w:val="52"/>
          <w:szCs w:val="52"/>
        </w:rPr>
        <w:t>响应文件</w:t>
      </w:r>
    </w:p>
    <w:p>
      <w:pPr>
        <w:spacing w:line="360" w:lineRule="auto"/>
        <w:ind w:left="1500"/>
        <w:rPr>
          <w:rFonts w:hint="default" w:ascii="Times New Roman" w:hAnsi="Times New Roman" w:eastAsia="仿宋" w:cs="Times New Roman"/>
          <w:b/>
          <w:sz w:val="36"/>
        </w:rPr>
      </w:pPr>
    </w:p>
    <w:p>
      <w:pPr>
        <w:spacing w:line="360" w:lineRule="auto"/>
        <w:rPr>
          <w:rFonts w:hint="default" w:ascii="Times New Roman" w:hAnsi="Times New Roman" w:eastAsia="仿宋" w:cs="Times New Roman"/>
          <w:b/>
          <w:sz w:val="28"/>
        </w:rPr>
      </w:pPr>
    </w:p>
    <w:p>
      <w:pPr>
        <w:spacing w:line="360" w:lineRule="auto"/>
        <w:ind w:left="540"/>
        <w:rPr>
          <w:rFonts w:hint="default" w:ascii="Times New Roman" w:hAnsi="Times New Roman" w:eastAsia="仿宋" w:cs="Times New Roman"/>
          <w:b/>
          <w:sz w:val="28"/>
        </w:rPr>
      </w:pPr>
    </w:p>
    <w:p>
      <w:pPr>
        <w:spacing w:line="360" w:lineRule="auto"/>
        <w:ind w:left="540"/>
        <w:rPr>
          <w:rFonts w:hint="default" w:ascii="Times New Roman" w:hAnsi="Times New Roman" w:eastAsia="仿宋" w:cs="Times New Roman"/>
          <w:b/>
          <w:sz w:val="28"/>
          <w:u w:val="none"/>
          <w:lang w:val="en-US" w:eastAsia="zh-CN"/>
        </w:rPr>
      </w:pPr>
      <w:r>
        <w:rPr>
          <w:rFonts w:hint="eastAsia" w:ascii="Times New Roman" w:hAnsi="Times New Roman" w:eastAsia="仿宋" w:cs="Times New Roman"/>
          <w:b/>
          <w:sz w:val="28"/>
          <w:u w:val="none"/>
          <w:lang w:val="en-US" w:eastAsia="zh-CN"/>
        </w:rPr>
        <w:t>社会投资方</w:t>
      </w:r>
      <w:r>
        <w:rPr>
          <w:rFonts w:hint="default" w:ascii="Times New Roman" w:hAnsi="Times New Roman" w:eastAsia="仿宋" w:cs="Times New Roman"/>
          <w:b/>
          <w:sz w:val="28"/>
          <w:u w:val="none"/>
        </w:rPr>
        <w:t>名称（全称并加盖公章）</w:t>
      </w:r>
      <w:r>
        <w:rPr>
          <w:rFonts w:hint="default" w:ascii="Times New Roman" w:hAnsi="Times New Roman" w:eastAsia="仿宋" w:cs="Times New Roman"/>
          <w:b/>
          <w:sz w:val="28"/>
          <w:u w:val="none"/>
          <w:lang w:val="en-US" w:eastAsia="zh-CN"/>
        </w:rPr>
        <w:t>:</w:t>
      </w:r>
      <w:r>
        <w:rPr>
          <w:rFonts w:hint="default" w:ascii="Times New Roman" w:hAnsi="Times New Roman" w:eastAsia="仿宋" w:cs="Times New Roman"/>
          <w:b/>
          <w:sz w:val="28"/>
          <w:u w:val="none"/>
        </w:rPr>
        <w:t xml:space="preserve"> </w:t>
      </w:r>
      <w:r>
        <w:rPr>
          <w:rFonts w:hint="eastAsia" w:ascii="Times New Roman" w:hAnsi="Times New Roman" w:eastAsia="仿宋" w:cs="Times New Roman"/>
          <w:b/>
          <w:sz w:val="28"/>
          <w:u w:val="none"/>
          <w:lang w:val="en-US" w:eastAsia="zh-CN"/>
        </w:rPr>
        <w:t xml:space="preserve">                                  </w:t>
      </w:r>
    </w:p>
    <w:p>
      <w:pPr>
        <w:spacing w:line="360" w:lineRule="auto"/>
        <w:ind w:left="540"/>
        <w:rPr>
          <w:rFonts w:hint="default" w:ascii="Times New Roman" w:hAnsi="Times New Roman" w:eastAsia="仿宋" w:cs="Times New Roman"/>
          <w:b/>
          <w:sz w:val="28"/>
          <w:u w:val="none"/>
        </w:rPr>
      </w:pPr>
      <w:r>
        <w:rPr>
          <w:rFonts w:hint="default" w:ascii="Times New Roman" w:hAnsi="Times New Roman" w:eastAsia="仿宋" w:cs="Times New Roman"/>
          <w:b/>
          <w:sz w:val="28"/>
          <w:u w:val="none"/>
        </w:rPr>
        <w:t xml:space="preserve">法定代表人姓名/单位负责人（签字或盖章）：                           </w:t>
      </w:r>
    </w:p>
    <w:p>
      <w:pPr>
        <w:spacing w:line="360" w:lineRule="auto"/>
        <w:ind w:left="540"/>
        <w:rPr>
          <w:rFonts w:hint="default" w:ascii="Times New Roman" w:hAnsi="Times New Roman" w:eastAsia="仿宋" w:cs="Times New Roman"/>
          <w:b/>
          <w:sz w:val="28"/>
          <w:u w:val="none"/>
        </w:rPr>
      </w:pPr>
      <w:r>
        <w:rPr>
          <w:rFonts w:hint="default" w:ascii="Times New Roman" w:hAnsi="Times New Roman" w:eastAsia="仿宋" w:cs="Times New Roman"/>
          <w:b/>
          <w:sz w:val="28"/>
          <w:u w:val="none"/>
        </w:rPr>
        <w:t xml:space="preserve">地         址：                                       </w:t>
      </w:r>
    </w:p>
    <w:p>
      <w:pPr>
        <w:spacing w:line="360" w:lineRule="auto"/>
        <w:ind w:left="540"/>
        <w:rPr>
          <w:rFonts w:hint="default" w:ascii="Times New Roman" w:hAnsi="Times New Roman" w:eastAsia="仿宋" w:cs="Times New Roman"/>
          <w:b/>
          <w:sz w:val="28"/>
          <w:u w:val="none"/>
        </w:rPr>
      </w:pPr>
      <w:r>
        <w:rPr>
          <w:rFonts w:hint="default" w:ascii="Times New Roman" w:hAnsi="Times New Roman" w:eastAsia="仿宋" w:cs="Times New Roman"/>
          <w:b/>
          <w:sz w:val="28"/>
          <w:u w:val="none"/>
        </w:rPr>
        <w:t xml:space="preserve">电         话：                                 </w:t>
      </w:r>
    </w:p>
    <w:p>
      <w:pPr>
        <w:spacing w:line="360" w:lineRule="auto"/>
        <w:ind w:left="540"/>
        <w:rPr>
          <w:rFonts w:hint="default" w:ascii="Times New Roman" w:hAnsi="Times New Roman" w:eastAsia="仿宋" w:cs="Times New Roman"/>
          <w:b/>
          <w:sz w:val="28"/>
          <w:u w:val="none"/>
          <w:lang w:val="en-US" w:eastAsia="zh-CN"/>
        </w:rPr>
      </w:pPr>
      <w:r>
        <w:rPr>
          <w:rFonts w:hint="default" w:ascii="Times New Roman" w:hAnsi="Times New Roman" w:eastAsia="仿宋" w:cs="Times New Roman"/>
          <w:b/>
          <w:sz w:val="28"/>
        </w:rPr>
        <w:t>日         期 ：</w:t>
      </w:r>
    </w:p>
    <w:p>
      <w:pPr>
        <w:rPr>
          <w:rFonts w:hint="default" w:ascii="Times New Roman" w:hAnsi="Times New Roman" w:cs="Times New Roman"/>
        </w:rPr>
      </w:pPr>
      <w:r>
        <w:rPr>
          <w:rFonts w:hint="default" w:ascii="Times New Roman" w:hAnsi="Times New Roman" w:cs="Times New Roman"/>
        </w:rPr>
        <w:br w:type="page"/>
      </w:r>
    </w:p>
    <w:p>
      <w:pPr>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1、法定代表人/单位负责人身份证明</w:t>
      </w:r>
    </w:p>
    <w:p>
      <w:pPr>
        <w:tabs>
          <w:tab w:val="left" w:pos="6300"/>
        </w:tabs>
        <w:spacing w:line="520" w:lineRule="exact"/>
        <w:rPr>
          <w:rFonts w:hint="default" w:ascii="Times New Roman" w:hAnsi="Times New Roman" w:cs="Times New Roman"/>
          <w:color w:val="000000"/>
          <w:sz w:val="24"/>
          <w:lang w:val="zh-CN"/>
        </w:rPr>
      </w:pPr>
    </w:p>
    <w:p>
      <w:pPr>
        <w:tabs>
          <w:tab w:val="left" w:pos="6300"/>
        </w:tabs>
        <w:spacing w:line="520" w:lineRule="exact"/>
        <w:ind w:left="718" w:leftChars="342" w:firstLine="0" w:firstLineChars="0"/>
        <w:rPr>
          <w:rFonts w:hint="default" w:ascii="Times New Roman" w:hAnsi="Times New Roman" w:cs="Times New Roman"/>
          <w:color w:val="000000"/>
          <w:sz w:val="24"/>
          <w:u w:val="none"/>
          <w:lang w:val="zh-CN"/>
        </w:rPr>
      </w:pP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none"/>
          <w:lang w:val="zh-CN"/>
        </w:rPr>
        <w:t>（法定代表人</w:t>
      </w:r>
      <w:r>
        <w:rPr>
          <w:rFonts w:hint="default" w:ascii="Times New Roman" w:hAnsi="Times New Roman" w:cs="Times New Roman"/>
          <w:color w:val="000000"/>
          <w:sz w:val="24"/>
          <w:u w:val="none"/>
        </w:rPr>
        <w:t>/单位负责人姓名</w:t>
      </w:r>
      <w:r>
        <w:rPr>
          <w:rFonts w:hint="default" w:ascii="Times New Roman" w:hAnsi="Times New Roman" w:cs="Times New Roman"/>
          <w:color w:val="000000"/>
          <w:sz w:val="24"/>
          <w:u w:val="none"/>
          <w:lang w:val="zh-CN"/>
        </w:rPr>
        <w:t xml:space="preserve">）在 </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none"/>
          <w:lang w:val="zh-CN"/>
        </w:rPr>
        <w:t>（</w:t>
      </w:r>
      <w:r>
        <w:rPr>
          <w:rFonts w:hint="eastAsia" w:ascii="Times New Roman" w:hAnsi="Times New Roman" w:cs="Times New Roman"/>
          <w:color w:val="000000"/>
          <w:sz w:val="24"/>
          <w:u w:val="none"/>
          <w:lang w:val="en-US" w:eastAsia="zh-CN"/>
        </w:rPr>
        <w:t>单位</w:t>
      </w:r>
      <w:r>
        <w:rPr>
          <w:rFonts w:hint="default" w:ascii="Times New Roman" w:hAnsi="Times New Roman" w:cs="Times New Roman"/>
          <w:color w:val="000000"/>
          <w:sz w:val="24"/>
          <w:u w:val="none"/>
          <w:lang w:val="zh-CN"/>
        </w:rPr>
        <w:t>名称）处任</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single"/>
          <w:lang w:val="zh-CN"/>
        </w:rPr>
        <w:t xml:space="preserve"> </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none"/>
          <w:lang w:val="zh-CN"/>
        </w:rPr>
        <w:t>（职务名称）是</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none"/>
          <w:lang w:val="zh-CN"/>
        </w:rPr>
        <w:t>（</w:t>
      </w:r>
      <w:r>
        <w:rPr>
          <w:rFonts w:hint="eastAsia" w:ascii="Times New Roman" w:hAnsi="Times New Roman" w:cs="Times New Roman"/>
          <w:color w:val="000000"/>
          <w:sz w:val="24"/>
          <w:u w:val="none"/>
          <w:lang w:val="en-US" w:eastAsia="zh-CN"/>
        </w:rPr>
        <w:t>单位名称</w:t>
      </w:r>
      <w:r>
        <w:rPr>
          <w:rFonts w:hint="default" w:ascii="Times New Roman" w:hAnsi="Times New Roman" w:cs="Times New Roman"/>
          <w:color w:val="000000"/>
          <w:sz w:val="24"/>
          <w:u w:val="none"/>
          <w:lang w:val="zh-CN"/>
        </w:rPr>
        <w:t>）的法定代表人</w:t>
      </w:r>
      <w:r>
        <w:rPr>
          <w:rFonts w:hint="default" w:ascii="Times New Roman" w:hAnsi="Times New Roman" w:cs="Times New Roman"/>
          <w:color w:val="000000"/>
          <w:sz w:val="24"/>
          <w:u w:val="none"/>
        </w:rPr>
        <w:t>/单位负责人</w:t>
      </w:r>
      <w:r>
        <w:rPr>
          <w:rFonts w:hint="default" w:ascii="Times New Roman" w:hAnsi="Times New Roman" w:cs="Times New Roman"/>
          <w:color w:val="000000"/>
          <w:sz w:val="24"/>
          <w:u w:val="none"/>
          <w:lang w:val="zh-CN"/>
        </w:rPr>
        <w:t>。</w:t>
      </w:r>
    </w:p>
    <w:p>
      <w:pPr>
        <w:tabs>
          <w:tab w:val="left" w:pos="6300"/>
        </w:tabs>
        <w:spacing w:line="520" w:lineRule="exact"/>
        <w:ind w:firstLine="573"/>
        <w:rPr>
          <w:rFonts w:hint="default" w:ascii="Times New Roman" w:hAnsi="Times New Roman" w:cs="Times New Roman"/>
          <w:color w:val="000000"/>
          <w:sz w:val="24"/>
          <w:u w:val="none"/>
          <w:lang w:val="zh-CN"/>
        </w:rPr>
      </w:pPr>
      <w:r>
        <w:rPr>
          <w:rFonts w:hint="default" w:ascii="Times New Roman" w:hAnsi="Times New Roman" w:cs="Times New Roman"/>
          <w:color w:val="000000"/>
          <w:sz w:val="24"/>
          <w:u w:val="none"/>
          <w:lang w:val="zh-CN"/>
        </w:rPr>
        <w:t>法定代表人</w:t>
      </w:r>
      <w:r>
        <w:rPr>
          <w:rFonts w:hint="default" w:ascii="Times New Roman" w:hAnsi="Times New Roman" w:cs="Times New Roman"/>
          <w:color w:val="000000"/>
          <w:sz w:val="24"/>
          <w:u w:val="none"/>
        </w:rPr>
        <w:t>/</w:t>
      </w:r>
      <w:r>
        <w:rPr>
          <w:rFonts w:hint="default" w:ascii="Times New Roman" w:hAnsi="Times New Roman" w:cs="Times New Roman"/>
          <w:color w:val="000000"/>
          <w:sz w:val="24"/>
          <w:u w:val="none"/>
          <w:lang w:val="zh-CN"/>
        </w:rPr>
        <w:t xml:space="preserve">单位负责人联系方式： </w:t>
      </w:r>
      <w:r>
        <w:rPr>
          <w:rFonts w:hint="default" w:ascii="Times New Roman" w:hAnsi="Times New Roman" w:cs="Times New Roman"/>
          <w:color w:val="000000"/>
          <w:sz w:val="24"/>
          <w:u w:val="single"/>
          <w:lang w:val="zh-CN"/>
        </w:rPr>
        <w:t xml:space="preserve"> </w:t>
      </w:r>
      <w:r>
        <w:rPr>
          <w:rFonts w:hint="default" w:ascii="Times New Roman" w:hAnsi="Times New Roman" w:cs="Times New Roman"/>
          <w:color w:val="000000"/>
          <w:sz w:val="24"/>
          <w:u w:val="single"/>
          <w:lang w:val="en-US" w:eastAsia="zh-CN"/>
        </w:rPr>
        <w:t xml:space="preserve">          </w:t>
      </w:r>
    </w:p>
    <w:p>
      <w:pPr>
        <w:tabs>
          <w:tab w:val="left" w:pos="6300"/>
        </w:tabs>
        <w:spacing w:line="520" w:lineRule="exact"/>
        <w:ind w:firstLine="573"/>
        <w:rPr>
          <w:rFonts w:hint="default" w:ascii="Times New Roman" w:hAnsi="Times New Roman" w:cs="Times New Roman"/>
          <w:color w:val="000000"/>
          <w:sz w:val="24"/>
          <w:u w:val="none"/>
          <w:lang w:val="zh-CN"/>
        </w:rPr>
      </w:pPr>
      <w:r>
        <w:rPr>
          <w:rFonts w:hint="default" w:ascii="Times New Roman" w:hAnsi="Times New Roman" w:cs="Times New Roman"/>
          <w:color w:val="000000"/>
          <w:sz w:val="24"/>
          <w:u w:val="none"/>
          <w:lang w:val="zh-CN"/>
        </w:rPr>
        <w:t>特此证明。</w:t>
      </w:r>
    </w:p>
    <w:p>
      <w:pPr>
        <w:tabs>
          <w:tab w:val="left" w:pos="6300"/>
        </w:tabs>
        <w:spacing w:line="520" w:lineRule="exact"/>
        <w:rPr>
          <w:rFonts w:hint="default" w:ascii="Times New Roman" w:hAnsi="Times New Roman" w:cs="Times New Roman"/>
          <w:color w:val="000000"/>
          <w:sz w:val="24"/>
          <w:u w:val="none"/>
          <w:lang w:val="zh-CN"/>
        </w:rPr>
      </w:pPr>
    </w:p>
    <w:p>
      <w:pPr>
        <w:tabs>
          <w:tab w:val="left" w:pos="6300"/>
        </w:tabs>
        <w:spacing w:line="520" w:lineRule="exact"/>
        <w:rPr>
          <w:rFonts w:hint="default" w:ascii="Times New Roman" w:hAnsi="Times New Roman" w:cs="Times New Roman"/>
          <w:color w:val="000000"/>
          <w:sz w:val="24"/>
          <w:u w:val="none"/>
          <w:lang w:val="zh-CN"/>
        </w:rPr>
      </w:pPr>
    </w:p>
    <w:p>
      <w:pPr>
        <w:widowControl/>
        <w:spacing w:line="360" w:lineRule="auto"/>
        <w:ind w:firstLine="470" w:firstLineChars="196"/>
        <w:jc w:val="left"/>
        <w:outlineLvl w:val="1"/>
        <w:rPr>
          <w:rFonts w:hint="default" w:ascii="Times New Roman" w:hAnsi="Times New Roman" w:cs="Times New Roman"/>
          <w:color w:val="000000"/>
          <w:sz w:val="24"/>
          <w:u w:val="none"/>
        </w:rPr>
      </w:pPr>
      <w:r>
        <w:rPr>
          <w:rFonts w:hint="eastAsia" w:ascii="Times New Roman" w:hAnsi="Times New Roman" w:cs="Times New Roman"/>
          <w:color w:val="000000"/>
          <w:sz w:val="24"/>
          <w:u w:val="none"/>
          <w:lang w:val="en-US" w:eastAsia="zh-CN"/>
        </w:rPr>
        <w:t>社会投资方</w:t>
      </w:r>
      <w:r>
        <w:rPr>
          <w:rFonts w:hint="default" w:ascii="Times New Roman" w:hAnsi="Times New Roman" w:cs="Times New Roman"/>
          <w:color w:val="000000"/>
          <w:sz w:val="24"/>
          <w:u w:val="none"/>
        </w:rPr>
        <w:t>名称：</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none"/>
        </w:rPr>
        <w:t>（</w:t>
      </w:r>
      <w:r>
        <w:rPr>
          <w:rFonts w:hint="eastAsia" w:ascii="Times New Roman" w:hAnsi="Times New Roman" w:cs="Times New Roman"/>
          <w:color w:val="000000"/>
          <w:sz w:val="24"/>
          <w:u w:val="none"/>
          <w:lang w:val="en-US" w:eastAsia="zh-CN"/>
        </w:rPr>
        <w:t>公司</w:t>
      </w:r>
      <w:r>
        <w:rPr>
          <w:rFonts w:hint="default" w:ascii="Times New Roman" w:hAnsi="Times New Roman" w:cs="Times New Roman"/>
          <w:color w:val="000000"/>
          <w:sz w:val="24"/>
          <w:u w:val="none"/>
        </w:rPr>
        <w:t>公章）。</w:t>
      </w:r>
    </w:p>
    <w:p>
      <w:pPr>
        <w:spacing w:line="520" w:lineRule="exact"/>
        <w:ind w:firstLine="48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 xml:space="preserve">法定代表人/单位负责人（签字或加盖个人印章）：                  </w:t>
      </w:r>
    </w:p>
    <w:p>
      <w:pPr>
        <w:spacing w:line="520" w:lineRule="exact"/>
        <w:ind w:firstLine="480" w:firstLineChars="200"/>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 xml:space="preserve">日  期:          </w:t>
      </w:r>
      <w:r>
        <w:rPr>
          <w:rFonts w:hint="default" w:ascii="Times New Roman" w:hAnsi="Times New Roman" w:cs="Times New Roman"/>
          <w:color w:val="000000"/>
          <w:sz w:val="24"/>
          <w:u w:val="none"/>
          <w:lang w:val="zh-CN"/>
        </w:rPr>
        <w:t xml:space="preserve"> </w:t>
      </w:r>
    </w:p>
    <w:p>
      <w:pPr>
        <w:tabs>
          <w:tab w:val="left" w:pos="720"/>
          <w:tab w:val="left" w:pos="6300"/>
        </w:tabs>
        <w:spacing w:line="520" w:lineRule="exact"/>
        <w:ind w:firstLine="573"/>
        <w:rPr>
          <w:rFonts w:hint="default" w:ascii="Times New Roman" w:hAnsi="Times New Roman" w:cs="Times New Roman"/>
          <w:b/>
          <w:color w:val="000000"/>
          <w:sz w:val="24"/>
          <w:u w:val="none"/>
          <w:lang w:val="zh-CN"/>
        </w:rPr>
      </w:pPr>
    </w:p>
    <w:p>
      <w:pPr>
        <w:tabs>
          <w:tab w:val="left" w:pos="720"/>
          <w:tab w:val="left" w:pos="6300"/>
        </w:tabs>
        <w:spacing w:line="520" w:lineRule="exact"/>
        <w:ind w:firstLine="573"/>
        <w:rPr>
          <w:rFonts w:hint="default" w:ascii="Times New Roman" w:hAnsi="Times New Roman" w:cs="Times New Roman"/>
          <w:b/>
          <w:color w:val="000000"/>
          <w:sz w:val="24"/>
          <w:lang w:val="zh-CN"/>
        </w:rPr>
      </w:pPr>
      <w:r>
        <w:rPr>
          <w:rFonts w:hint="default" w:ascii="Times New Roman" w:hAnsi="Times New Roman" w:cs="Times New Roman"/>
          <w:b/>
          <w:color w:val="000000"/>
          <w:sz w:val="24"/>
          <w:lang w:val="zh-CN"/>
        </w:rPr>
        <w:t>说明：上述证明文件在</w:t>
      </w:r>
      <w:r>
        <w:rPr>
          <w:rFonts w:hint="default" w:ascii="Times New Roman" w:hAnsi="Times New Roman" w:cs="Times New Roman"/>
          <w:b/>
          <w:color w:val="000000"/>
          <w:sz w:val="24"/>
        </w:rPr>
        <w:t>响应</w:t>
      </w:r>
      <w:r>
        <w:rPr>
          <w:rFonts w:hint="default" w:ascii="Times New Roman" w:hAnsi="Times New Roman" w:cs="Times New Roman"/>
          <w:b/>
          <w:color w:val="000000"/>
          <w:sz w:val="24"/>
          <w:lang w:val="zh-CN"/>
        </w:rPr>
        <w:t>文件中附有法定代表人/单位负责人身份证复印件（身份证两面均应复印）时才能生效。</w:t>
      </w:r>
    </w:p>
    <w:p>
      <w:pPr>
        <w:tabs>
          <w:tab w:val="left" w:pos="720"/>
          <w:tab w:val="left" w:pos="6300"/>
        </w:tabs>
        <w:ind w:firstLine="573"/>
        <w:rPr>
          <w:rFonts w:hint="default" w:ascii="Times New Roman" w:hAnsi="Times New Roman" w:cs="Times New Roman"/>
          <w:b/>
          <w:color w:val="000000"/>
          <w:sz w:val="24"/>
        </w:rPr>
      </w:pPr>
    </w:p>
    <w:p>
      <w:pPr>
        <w:tabs>
          <w:tab w:val="left" w:pos="720"/>
          <w:tab w:val="left" w:pos="6300"/>
        </w:tabs>
        <w:ind w:firstLine="573"/>
        <w:rPr>
          <w:rFonts w:hint="default" w:ascii="Times New Roman" w:hAnsi="Times New Roman" w:eastAsia="宋体" w:cs="Times New Roman"/>
          <w:b/>
          <w:color w:val="000000"/>
          <w:sz w:val="24"/>
          <w:lang w:val="en-US" w:eastAsia="zh-CN"/>
        </w:rPr>
      </w:pPr>
      <w:r>
        <w:rPr>
          <w:rFonts w:hint="default" w:ascii="Times New Roman" w:hAnsi="Times New Roman" w:cs="Times New Roman"/>
          <w:b/>
          <w:color w:val="000000"/>
          <w:sz w:val="24"/>
          <w:lang w:val="zh-CN"/>
        </w:rPr>
        <w:t>法定代表人/单位负责人身份证</w:t>
      </w:r>
      <w:r>
        <w:rPr>
          <w:rFonts w:hint="eastAsia" w:ascii="Times New Roman" w:hAnsi="Times New Roman" w:cs="Times New Roman"/>
          <w:b/>
          <w:color w:val="000000"/>
          <w:sz w:val="24"/>
          <w:lang w:val="en-US" w:eastAsia="zh-CN"/>
        </w:rPr>
        <w:t>身份证复印件：</w:t>
      </w:r>
    </w:p>
    <w:p>
      <w:pPr>
        <w:tabs>
          <w:tab w:val="left" w:pos="720"/>
          <w:tab w:val="left" w:pos="6300"/>
        </w:tabs>
        <w:rPr>
          <w:rFonts w:hint="default" w:ascii="Times New Roman" w:hAnsi="Times New Roman" w:cs="Times New Roman"/>
          <w:b/>
          <w:color w:val="000000"/>
          <w:sz w:val="24"/>
          <w:lang w:val="zh-CN"/>
        </w:rPr>
      </w:pPr>
    </w:p>
    <w:p>
      <w:pPr>
        <w:tabs>
          <w:tab w:val="left" w:pos="720"/>
          <w:tab w:val="left" w:pos="6300"/>
        </w:tabs>
        <w:ind w:firstLine="573"/>
        <w:rPr>
          <w:rFonts w:hint="default" w:ascii="Times New Roman" w:hAnsi="Times New Roman" w:cs="Times New Roman"/>
          <w:b/>
          <w:color w:val="000000"/>
          <w:sz w:val="24"/>
          <w:lang w:val="zh-CN"/>
        </w:rPr>
      </w:pPr>
    </w:p>
    <w:p>
      <w:pPr>
        <w:rPr>
          <w:rFonts w:hint="default" w:ascii="Times New Roman" w:hAnsi="Times New Roman" w:cs="Times New Roman"/>
          <w:color w:val="000000"/>
        </w:rPr>
      </w:pPr>
    </w:p>
    <w:p>
      <w:pPr>
        <w:spacing w:line="360" w:lineRule="auto"/>
        <w:ind w:firstLine="593" w:firstLineChars="246"/>
        <w:jc w:val="center"/>
        <w:rPr>
          <w:rFonts w:hint="default" w:ascii="Times New Roman" w:hAnsi="Times New Roman" w:cs="Times New Roman"/>
          <w:b/>
          <w:bCs/>
          <w:color w:val="000000"/>
          <w:sz w:val="24"/>
        </w:rPr>
      </w:pPr>
      <w:bookmarkStart w:id="7" w:name="_Toc114566448"/>
      <w:bookmarkStart w:id="8" w:name="_Toc114575687"/>
    </w:p>
    <w:p>
      <w:pPr>
        <w:spacing w:line="360" w:lineRule="auto"/>
        <w:ind w:firstLine="593" w:firstLineChars="246"/>
        <w:jc w:val="center"/>
        <w:rPr>
          <w:rFonts w:hint="default" w:ascii="Times New Roman" w:hAnsi="Times New Roman" w:cs="Times New Roman"/>
          <w:b/>
          <w:bCs/>
          <w:color w:val="000000"/>
          <w:sz w:val="24"/>
        </w:rPr>
      </w:pPr>
      <w:r>
        <w:rPr>
          <w:rFonts w:hint="default" w:ascii="Times New Roman" w:hAnsi="Times New Roman" w:cs="Times New Roman"/>
          <w:b/>
          <w:color w:val="000000"/>
          <w:sz w:val="24"/>
        </w:rPr>
        <mc:AlternateContent>
          <mc:Choice Requires="wps">
            <w:drawing>
              <wp:anchor distT="0" distB="0" distL="0" distR="0" simplePos="0" relativeHeight="251660288" behindDoc="0" locked="0" layoutInCell="1" allowOverlap="1">
                <wp:simplePos x="0" y="0"/>
                <wp:positionH relativeFrom="column">
                  <wp:posOffset>168910</wp:posOffset>
                </wp:positionH>
                <wp:positionV relativeFrom="paragraph">
                  <wp:posOffset>287655</wp:posOffset>
                </wp:positionV>
                <wp:extent cx="2400300" cy="1460500"/>
                <wp:effectExtent l="6350" t="6350" r="12700" b="19050"/>
                <wp:wrapNone/>
                <wp:docPr id="2" name="_x0000_s2051"/>
                <wp:cNvGraphicFramePr/>
                <a:graphic xmlns:a="http://schemas.openxmlformats.org/drawingml/2006/main">
                  <a:graphicData uri="http://schemas.microsoft.com/office/word/2010/wordprocessingShape">
                    <wps:wsp>
                      <wps:cNvSpPr/>
                      <wps:spPr>
                        <a:xfrm>
                          <a:off x="0" y="0"/>
                          <a:ext cx="2400300" cy="1460500"/>
                        </a:xfrm>
                        <a:prstGeom prst="rect">
                          <a:avLst/>
                        </a:prstGeom>
                        <a:solidFill>
                          <a:prstClr val="white"/>
                        </a:solidFill>
                        <a:ln w="12700">
                          <a:solidFill>
                            <a:prstClr val="white"/>
                          </a:solidFill>
                          <a:prstDash val="dash"/>
                        </a:ln>
                      </wps:spPr>
                      <wps:txbx>
                        <w:txbxContent>
                          <w:p>
                            <w:pPr>
                              <w:rPr>
                                <w:rFonts w:ascii="宋体" w:hAnsi="宋体"/>
                                <w:b/>
                                <w:sz w:val="24"/>
                                <w:lang w:val="zh-CN"/>
                              </w:rPr>
                            </w:pPr>
                          </w:p>
                          <w:p>
                            <w:pPr>
                              <w:rPr>
                                <w:rFonts w:ascii="宋体" w:hAnsi="宋体"/>
                                <w:b/>
                                <w:sz w:val="24"/>
                                <w:lang w:val="zh-CN"/>
                              </w:rPr>
                            </w:pPr>
                          </w:p>
                          <w:p>
                            <w:pPr>
                              <w:jc w:val="center"/>
                              <w:rPr>
                                <w:rFonts w:hint="eastAsia" w:ascii="宋体" w:hAnsi="宋体"/>
                                <w:b/>
                                <w:sz w:val="24"/>
                                <w:lang w:val="zh-CN"/>
                              </w:rPr>
                            </w:pPr>
                            <w:r>
                              <w:rPr>
                                <w:rFonts w:hint="eastAsia" w:ascii="宋体" w:hAnsi="宋体"/>
                                <w:b/>
                                <w:sz w:val="24"/>
                                <w:lang w:val="zh-CN"/>
                              </w:rPr>
                              <w:t>身份证复印件正面</w:t>
                            </w:r>
                          </w:p>
                          <w:p/>
                        </w:txbxContent>
                      </wps:txbx>
                      <wps:bodyPr rot="0" vert="horz" wrap="square" lIns="0" tIns="0" rIns="0" bIns="0" anchor="t" anchorCtr="0"/>
                    </wps:wsp>
                  </a:graphicData>
                </a:graphic>
              </wp:anchor>
            </w:drawing>
          </mc:Choice>
          <mc:Fallback>
            <w:pict>
              <v:rect id="_x0000_s2051" o:spid="_x0000_s1026" o:spt="1" style="position:absolute;left:0pt;margin-left:13.3pt;margin-top:22.65pt;height:115pt;width:189pt;z-index:251660288;mso-width-relative:page;mso-height-relative:page;" fillcolor="#FFFFFF" filled="t" stroked="t" coordsize="21600,21600" o:gfxdata="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tflCjVAAAACQEA&#10;AA8AAAAAAAAAAQAgAAAAIgAAAGRycy9kb3ducmV2LnhtbFBLAQIUABQAAAAIAIdO4kDxJvVI5AEA&#10;AAsEAAAOAAAAAAAAAAEAIAAAACQBAABkcnMvZTJvRG9jLnhtbFBLBQYAAAAABgAGAFkBAAB6BQAA&#10;AAA=&#10;">
                <v:fill on="t" focussize="0,0"/>
                <v:stroke weight="1pt" color="#FFFFFF" joinstyle="round" dashstyle="dash"/>
                <v:imagedata o:title=""/>
                <o:lock v:ext="edit" aspectratio="f"/>
                <v:textbox inset="0mm,0mm,0mm,0mm">
                  <w:txbxContent>
                    <w:p>
                      <w:pPr>
                        <w:rPr>
                          <w:rFonts w:ascii="宋体" w:hAnsi="宋体"/>
                          <w:b/>
                          <w:sz w:val="24"/>
                          <w:lang w:val="zh-CN"/>
                        </w:rPr>
                      </w:pPr>
                    </w:p>
                    <w:p>
                      <w:pPr>
                        <w:rPr>
                          <w:rFonts w:ascii="宋体" w:hAnsi="宋体"/>
                          <w:b/>
                          <w:sz w:val="24"/>
                          <w:lang w:val="zh-CN"/>
                        </w:rPr>
                      </w:pPr>
                    </w:p>
                    <w:p>
                      <w:pPr>
                        <w:jc w:val="center"/>
                        <w:rPr>
                          <w:rFonts w:hint="eastAsia" w:ascii="宋体" w:hAnsi="宋体"/>
                          <w:b/>
                          <w:sz w:val="24"/>
                          <w:lang w:val="zh-CN"/>
                        </w:rPr>
                      </w:pPr>
                      <w:r>
                        <w:rPr>
                          <w:rFonts w:hint="eastAsia" w:ascii="宋体" w:hAnsi="宋体"/>
                          <w:b/>
                          <w:sz w:val="24"/>
                          <w:lang w:val="zh-CN"/>
                        </w:rPr>
                        <w:t>身份证复印件正面</w:t>
                      </w:r>
                    </w:p>
                    <w:p/>
                  </w:txbxContent>
                </v:textbox>
              </v:rect>
            </w:pict>
          </mc:Fallback>
        </mc:AlternateContent>
      </w:r>
      <w:r>
        <w:rPr>
          <w:rFonts w:hint="default" w:ascii="Times New Roman" w:hAnsi="Times New Roman" w:cs="Times New Roman"/>
          <w:b/>
          <w:color w:val="000000"/>
          <w:sz w:val="24"/>
        </w:rPr>
        <mc:AlternateContent>
          <mc:Choice Requires="wps">
            <w:drawing>
              <wp:anchor distT="0" distB="0" distL="0" distR="0" simplePos="0" relativeHeight="251660288" behindDoc="0" locked="0" layoutInCell="1" allowOverlap="1">
                <wp:simplePos x="0" y="0"/>
                <wp:positionH relativeFrom="column">
                  <wp:posOffset>2762250</wp:posOffset>
                </wp:positionH>
                <wp:positionV relativeFrom="paragraph">
                  <wp:posOffset>287020</wp:posOffset>
                </wp:positionV>
                <wp:extent cx="2400300" cy="1460500"/>
                <wp:effectExtent l="6350" t="6350" r="12700" b="19050"/>
                <wp:wrapSquare wrapText="bothSides"/>
                <wp:docPr id="1" name="_x0000_s2050"/>
                <wp:cNvGraphicFramePr/>
                <a:graphic xmlns:a="http://schemas.openxmlformats.org/drawingml/2006/main">
                  <a:graphicData uri="http://schemas.microsoft.com/office/word/2010/wordprocessingShape">
                    <wps:wsp>
                      <wps:cNvSpPr/>
                      <wps:spPr>
                        <a:xfrm>
                          <a:off x="0" y="0"/>
                          <a:ext cx="2400300" cy="1460500"/>
                        </a:xfrm>
                        <a:prstGeom prst="rect">
                          <a:avLst/>
                        </a:prstGeom>
                        <a:solidFill>
                          <a:prstClr val="white"/>
                        </a:solidFill>
                        <a:ln w="12700">
                          <a:solidFill>
                            <a:prstClr val="white"/>
                          </a:solidFill>
                          <a:prstDash val="dash"/>
                        </a:ln>
                      </wps:spPr>
                      <wps:txbx>
                        <w:txbxContent>
                          <w:p>
                            <w:pPr>
                              <w:rPr>
                                <w:rFonts w:ascii="宋体" w:hAnsi="宋体"/>
                                <w:b/>
                                <w:sz w:val="24"/>
                                <w:lang w:val="zh-CN"/>
                              </w:rPr>
                            </w:pPr>
                          </w:p>
                          <w:p>
                            <w:pPr>
                              <w:rPr>
                                <w:rFonts w:ascii="宋体" w:hAnsi="宋体"/>
                                <w:b/>
                                <w:sz w:val="24"/>
                                <w:lang w:val="zh-CN"/>
                              </w:rPr>
                            </w:pPr>
                          </w:p>
                          <w:p>
                            <w:pPr>
                              <w:jc w:val="center"/>
                              <w:rPr>
                                <w:rFonts w:hint="eastAsia" w:ascii="宋体" w:hAnsi="宋体"/>
                                <w:b/>
                                <w:sz w:val="24"/>
                                <w:lang w:val="zh-CN"/>
                              </w:rPr>
                            </w:pPr>
                            <w:r>
                              <w:rPr>
                                <w:rFonts w:hint="eastAsia" w:ascii="宋体" w:hAnsi="宋体"/>
                                <w:b/>
                                <w:sz w:val="24"/>
                                <w:lang w:val="zh-CN"/>
                              </w:rPr>
                              <w:t>身份证复印件背面</w:t>
                            </w:r>
                          </w:p>
                          <w:p/>
                        </w:txbxContent>
                      </wps:txbx>
                      <wps:bodyPr rot="0" vert="horz" wrap="square" lIns="0" tIns="0" rIns="0" bIns="0" anchor="t" anchorCtr="0"/>
                    </wps:wsp>
                  </a:graphicData>
                </a:graphic>
              </wp:anchor>
            </w:drawing>
          </mc:Choice>
          <mc:Fallback>
            <w:pict>
              <v:rect id="_x0000_s2050" o:spid="_x0000_s1026" o:spt="1" style="position:absolute;left:0pt;margin-left:217.5pt;margin-top:22.6pt;height:115pt;width:189pt;mso-wrap-distance-bottom:0pt;mso-wrap-distance-left:0pt;mso-wrap-distance-right:0pt;mso-wrap-distance-top:0pt;z-index:251660288;mso-width-relative:page;mso-height-relative:page;" fillcolor="#FFFFFF" filled="t" stroked="t" coordsize="21600,21600" o:gfxdata="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WuBrNYAAAAK&#10;AQAADwAAAAAAAAABACAAAAAiAAAAZHJzL2Rvd25yZXYueG1sUEsBAhQAFAAAAAgAh07iQEc1d+Tl&#10;AQAACwQAAA4AAAAAAAAAAQAgAAAAJQEAAGRycy9lMm9Eb2MueG1sUEsFBgAAAAAGAAYAWQEAAHwF&#10;AAAAAA==&#10;">
                <v:fill on="t" focussize="0,0"/>
                <v:stroke weight="1pt" color="#FFFFFF" joinstyle="round" dashstyle="dash"/>
                <v:imagedata o:title=""/>
                <o:lock v:ext="edit" aspectratio="f"/>
                <v:textbox inset="0mm,0mm,0mm,0mm">
                  <w:txbxContent>
                    <w:p>
                      <w:pPr>
                        <w:rPr>
                          <w:rFonts w:ascii="宋体" w:hAnsi="宋体"/>
                          <w:b/>
                          <w:sz w:val="24"/>
                          <w:lang w:val="zh-CN"/>
                        </w:rPr>
                      </w:pPr>
                    </w:p>
                    <w:p>
                      <w:pPr>
                        <w:rPr>
                          <w:rFonts w:ascii="宋体" w:hAnsi="宋体"/>
                          <w:b/>
                          <w:sz w:val="24"/>
                          <w:lang w:val="zh-CN"/>
                        </w:rPr>
                      </w:pPr>
                    </w:p>
                    <w:p>
                      <w:pPr>
                        <w:jc w:val="center"/>
                        <w:rPr>
                          <w:rFonts w:hint="eastAsia" w:ascii="宋体" w:hAnsi="宋体"/>
                          <w:b/>
                          <w:sz w:val="24"/>
                          <w:lang w:val="zh-CN"/>
                        </w:rPr>
                      </w:pPr>
                      <w:r>
                        <w:rPr>
                          <w:rFonts w:hint="eastAsia" w:ascii="宋体" w:hAnsi="宋体"/>
                          <w:b/>
                          <w:sz w:val="24"/>
                          <w:lang w:val="zh-CN"/>
                        </w:rPr>
                        <w:t>身份证复印件背面</w:t>
                      </w:r>
                    </w:p>
                    <w:p/>
                  </w:txbxContent>
                </v:textbox>
                <w10:wrap type="square"/>
              </v:rect>
            </w:pict>
          </mc:Fallback>
        </mc:AlternateContent>
      </w:r>
    </w:p>
    <w:p>
      <w:pPr>
        <w:spacing w:line="360" w:lineRule="auto"/>
        <w:ind w:firstLine="593" w:firstLineChars="246"/>
        <w:jc w:val="center"/>
        <w:rPr>
          <w:rFonts w:hint="default" w:ascii="Times New Roman" w:hAnsi="Times New Roman" w:cs="Times New Roman"/>
          <w:b/>
          <w:bCs/>
          <w:color w:val="000000"/>
          <w:sz w:val="24"/>
        </w:rPr>
      </w:pPr>
    </w:p>
    <w:bookmarkEnd w:id="7"/>
    <w:bookmarkEnd w:id="8"/>
    <w:p>
      <w:pPr>
        <w:spacing w:line="360" w:lineRule="auto"/>
        <w:ind w:firstLine="593" w:firstLineChars="246"/>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2、</w:t>
      </w:r>
    </w:p>
    <w:p>
      <w:pPr>
        <w:spacing w:line="360" w:lineRule="auto"/>
        <w:ind w:firstLine="593" w:firstLineChars="246"/>
        <w:jc w:val="center"/>
        <w:rPr>
          <w:rFonts w:hint="default" w:ascii="Times New Roman" w:hAnsi="Times New Roman" w:cs="Times New Roman"/>
          <w:b/>
          <w:bCs/>
          <w:color w:val="000000"/>
          <w:sz w:val="24"/>
        </w:rPr>
      </w:pPr>
    </w:p>
    <w:p>
      <w:pPr>
        <w:spacing w:line="360" w:lineRule="auto"/>
        <w:ind w:firstLine="593" w:firstLineChars="246"/>
        <w:jc w:val="center"/>
        <w:rPr>
          <w:rFonts w:hint="default" w:ascii="Times New Roman" w:hAnsi="Times New Roman" w:cs="Times New Roman"/>
          <w:b/>
          <w:bCs/>
          <w:color w:val="000000"/>
          <w:sz w:val="24"/>
        </w:rPr>
      </w:pPr>
    </w:p>
    <w:p>
      <w:pPr>
        <w:spacing w:line="360" w:lineRule="auto"/>
        <w:ind w:firstLine="593" w:firstLineChars="246"/>
        <w:jc w:val="center"/>
        <w:rPr>
          <w:rFonts w:hint="default" w:ascii="Times New Roman" w:hAnsi="Times New Roman" w:cs="Times New Roman"/>
          <w:b/>
          <w:bCs/>
          <w:color w:val="000000"/>
          <w:sz w:val="24"/>
        </w:rPr>
      </w:pPr>
    </w:p>
    <w:p>
      <w:pPr>
        <w:pStyle w:val="2"/>
        <w:rPr>
          <w:rFonts w:hint="default" w:ascii="Times New Roman" w:hAnsi="Times New Roman" w:cs="Times New Roman"/>
          <w:b/>
          <w:bCs/>
          <w:color w:val="000000"/>
          <w:sz w:val="24"/>
        </w:rPr>
      </w:pPr>
    </w:p>
    <w:p>
      <w:pPr>
        <w:rPr>
          <w:rFonts w:hint="default" w:ascii="Times New Roman" w:hAnsi="Times New Roman" w:cs="Times New Roman"/>
        </w:rPr>
      </w:pPr>
    </w:p>
    <w:p>
      <w:pPr>
        <w:spacing w:line="360" w:lineRule="auto"/>
        <w:ind w:firstLine="593" w:firstLineChars="246"/>
        <w:jc w:val="center"/>
        <w:rPr>
          <w:rFonts w:hint="default" w:ascii="Times New Roman" w:hAnsi="Times New Roman" w:cs="Times New Roman"/>
          <w:b/>
          <w:color w:val="000000"/>
          <w:sz w:val="24"/>
          <w:lang w:val="en-US" w:eastAsia="zh-CN"/>
        </w:rPr>
      </w:pPr>
    </w:p>
    <w:p>
      <w:pPr>
        <w:spacing w:line="360" w:lineRule="auto"/>
        <w:ind w:firstLine="593" w:firstLineChars="246"/>
        <w:jc w:val="center"/>
        <w:rPr>
          <w:rFonts w:hint="default" w:ascii="Times New Roman" w:hAnsi="Times New Roman" w:cs="Times New Roman"/>
          <w:b/>
          <w:bCs/>
          <w:color w:val="000000"/>
          <w:sz w:val="24"/>
        </w:rPr>
      </w:pPr>
      <w:r>
        <w:rPr>
          <w:rFonts w:hint="default" w:ascii="Times New Roman" w:hAnsi="Times New Roman" w:cs="Times New Roman"/>
          <w:b/>
          <w:color w:val="000000"/>
          <w:sz w:val="24"/>
          <w:lang w:val="en-US" w:eastAsia="zh-CN"/>
        </w:rPr>
        <w:t>2、</w:t>
      </w:r>
      <w:r>
        <w:rPr>
          <w:rFonts w:hint="default" w:ascii="Times New Roman" w:hAnsi="Times New Roman" w:cs="Times New Roman"/>
          <w:b/>
          <w:color w:val="000000"/>
          <w:sz w:val="24"/>
        </w:rPr>
        <w:t>法定代表人/单位负责人授权书</w:t>
      </w:r>
    </w:p>
    <w:p>
      <w:pPr>
        <w:widowControl/>
        <w:spacing w:line="360" w:lineRule="atLeast"/>
        <w:jc w:val="left"/>
        <w:outlineLvl w:val="1"/>
        <w:rPr>
          <w:rFonts w:hint="default" w:ascii="Times New Roman" w:hAnsi="Times New Roman" w:cs="Times New Roman"/>
          <w:b/>
          <w:color w:val="000000"/>
          <w:sz w:val="24"/>
        </w:rPr>
      </w:pPr>
    </w:p>
    <w:p>
      <w:pPr>
        <w:widowControl/>
        <w:spacing w:line="360" w:lineRule="auto"/>
        <w:ind w:firstLine="470" w:firstLineChars="196"/>
        <w:jc w:val="left"/>
        <w:outlineLvl w:val="1"/>
        <w:rPr>
          <w:rFonts w:hint="default" w:ascii="Times New Roman" w:hAnsi="Times New Roman" w:cs="Times New Roman"/>
          <w:color w:val="000000"/>
          <w:sz w:val="24"/>
        </w:rPr>
      </w:pPr>
      <w:r>
        <w:rPr>
          <w:rFonts w:hint="default" w:ascii="Times New Roman" w:hAnsi="Times New Roman" w:cs="Times New Roman"/>
          <w:color w:val="000000"/>
          <w:sz w:val="24"/>
        </w:rPr>
        <w:t>本授权声明：</w:t>
      </w:r>
      <w:r>
        <w:rPr>
          <w:rFonts w:hint="default" w:ascii="Times New Roman" w:hAnsi="Times New Roman" w:cs="Times New Roman"/>
          <w:color w:val="000000"/>
          <w:sz w:val="24"/>
          <w:u w:val="single"/>
        </w:rPr>
        <w:t xml:space="preserve">            </w:t>
      </w:r>
      <w:r>
        <w:rPr>
          <w:rFonts w:hint="eastAsia"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w:t>
      </w:r>
      <w:r>
        <w:rPr>
          <w:rFonts w:hint="eastAsia" w:ascii="Times New Roman" w:hAnsi="Times New Roman" w:cs="Times New Roman"/>
          <w:color w:val="000000"/>
          <w:sz w:val="24"/>
          <w:lang w:val="en-US" w:eastAsia="zh-CN"/>
        </w:rPr>
        <w:t>单位</w:t>
      </w:r>
      <w:r>
        <w:rPr>
          <w:rFonts w:hint="default" w:ascii="Times New Roman" w:hAnsi="Times New Roman" w:cs="Times New Roman"/>
          <w:color w:val="000000"/>
          <w:sz w:val="24"/>
        </w:rPr>
        <w:t>名称）</w:t>
      </w:r>
      <w:r>
        <w:rPr>
          <w:rFonts w:hint="default" w:ascii="Times New Roman" w:hAnsi="Times New Roman" w:cs="Times New Roman"/>
          <w:color w:val="000000"/>
          <w:sz w:val="24"/>
          <w:u w:val="single"/>
        </w:rPr>
        <w:t xml:space="preserve">         </w:t>
      </w:r>
      <w:r>
        <w:rPr>
          <w:rFonts w:hint="eastAsia"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（法定代表人/单位负责人姓名、职务）授权</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（被授权人姓名、职务）为我方 “</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 （项目名称）</w:t>
      </w:r>
      <w:r>
        <w:rPr>
          <w:rFonts w:hint="default" w:ascii="Times New Roman" w:hAnsi="Times New Roman" w:cs="Times New Roman"/>
          <w:color w:val="000000"/>
          <w:sz w:val="24"/>
          <w:lang w:val="en-US" w:eastAsia="zh-CN"/>
        </w:rPr>
        <w:t>公开征集</w:t>
      </w:r>
      <w:r>
        <w:rPr>
          <w:rFonts w:hint="eastAsia" w:ascii="Times New Roman" w:hAnsi="Times New Roman" w:cs="Times New Roman"/>
          <w:color w:val="000000"/>
          <w:sz w:val="24"/>
          <w:lang w:val="en-US" w:eastAsia="zh-CN"/>
        </w:rPr>
        <w:t>项目</w:t>
      </w:r>
      <w:r>
        <w:rPr>
          <w:rFonts w:hint="default" w:ascii="Times New Roman" w:hAnsi="Times New Roman" w:cs="Times New Roman"/>
          <w:color w:val="000000"/>
          <w:sz w:val="24"/>
        </w:rPr>
        <w:t>的合法代表，以我方名义全权处理该项目有关</w:t>
      </w:r>
      <w:r>
        <w:rPr>
          <w:rFonts w:hint="default" w:ascii="Times New Roman" w:hAnsi="Times New Roman" w:cs="Times New Roman"/>
          <w:color w:val="000000"/>
          <w:sz w:val="24"/>
          <w:lang w:val="en-US" w:eastAsia="zh-CN"/>
        </w:rPr>
        <w:t>洽谈</w:t>
      </w:r>
      <w:r>
        <w:rPr>
          <w:rFonts w:hint="default" w:ascii="Times New Roman" w:hAnsi="Times New Roman" w:cs="Times New Roman"/>
          <w:color w:val="000000"/>
          <w:sz w:val="24"/>
        </w:rPr>
        <w:t>、签订合同以及执行合同等一切事宜。</w:t>
      </w:r>
    </w:p>
    <w:p>
      <w:pPr>
        <w:pStyle w:val="14"/>
        <w:spacing w:line="360" w:lineRule="auto"/>
        <w:rPr>
          <w:rFonts w:hint="default" w:ascii="Times New Roman" w:hAnsi="Times New Roman" w:cs="Times New Roman"/>
        </w:rPr>
      </w:pPr>
    </w:p>
    <w:p>
      <w:pPr>
        <w:widowControl/>
        <w:spacing w:line="360" w:lineRule="auto"/>
        <w:ind w:firstLine="470" w:firstLineChars="196"/>
        <w:jc w:val="left"/>
        <w:outlineLvl w:val="1"/>
        <w:rPr>
          <w:rFonts w:hint="default" w:ascii="Times New Roman" w:hAnsi="Times New Roman" w:cs="Times New Roman"/>
          <w:color w:val="000000"/>
          <w:sz w:val="24"/>
        </w:rPr>
      </w:pPr>
      <w:r>
        <w:rPr>
          <w:rFonts w:hint="default" w:ascii="Times New Roman" w:hAnsi="Times New Roman" w:cs="Times New Roman"/>
          <w:color w:val="000000"/>
          <w:sz w:val="24"/>
        </w:rPr>
        <w:t>特此声明。</w:t>
      </w:r>
    </w:p>
    <w:p>
      <w:pPr>
        <w:widowControl/>
        <w:spacing w:line="360" w:lineRule="auto"/>
        <w:ind w:firstLine="470" w:firstLineChars="196"/>
        <w:jc w:val="left"/>
        <w:outlineLvl w:val="1"/>
        <w:rPr>
          <w:rFonts w:hint="default" w:ascii="Times New Roman" w:hAnsi="Times New Roman" w:cs="Times New Roman"/>
          <w:color w:val="000000"/>
          <w:sz w:val="24"/>
        </w:rPr>
      </w:pPr>
    </w:p>
    <w:p>
      <w:pPr>
        <w:widowControl/>
        <w:spacing w:line="360" w:lineRule="auto"/>
        <w:ind w:firstLine="470" w:firstLineChars="196"/>
        <w:jc w:val="left"/>
        <w:outlineLvl w:val="1"/>
        <w:rPr>
          <w:rFonts w:hint="default" w:ascii="Times New Roman" w:hAnsi="Times New Roman" w:cs="Times New Roman"/>
          <w:color w:val="000000"/>
          <w:sz w:val="24"/>
        </w:rPr>
      </w:pPr>
      <w:r>
        <w:rPr>
          <w:rFonts w:hint="default" w:ascii="Times New Roman" w:hAnsi="Times New Roman" w:cs="Times New Roman"/>
          <w:color w:val="000000"/>
          <w:sz w:val="24"/>
        </w:rPr>
        <w:t>法定代表人/负责人签字或加盖个人印章：</w:t>
      </w:r>
      <w:r>
        <w:rPr>
          <w:rFonts w:hint="default" w:ascii="Times New Roman" w:hAnsi="Times New Roman" w:cs="Times New Roman"/>
          <w:b w:val="0"/>
          <w:bCs/>
          <w:color w:val="000000"/>
          <w:sz w:val="32"/>
          <w:u w:val="single"/>
        </w:rPr>
        <w:t xml:space="preserve">           </w:t>
      </w:r>
      <w:r>
        <w:rPr>
          <w:rFonts w:hint="default" w:ascii="Times New Roman" w:hAnsi="Times New Roman" w:cs="Times New Roman"/>
          <w:color w:val="000000"/>
          <w:sz w:val="24"/>
        </w:rPr>
        <w:t>。</w:t>
      </w:r>
    </w:p>
    <w:p>
      <w:pPr>
        <w:widowControl/>
        <w:spacing w:line="360" w:lineRule="auto"/>
        <w:ind w:firstLine="470" w:firstLineChars="196"/>
        <w:jc w:val="left"/>
        <w:outlineLvl w:val="1"/>
        <w:rPr>
          <w:rFonts w:hint="default" w:ascii="Times New Roman" w:hAnsi="Times New Roman" w:cs="Times New Roman"/>
          <w:color w:val="000000"/>
          <w:sz w:val="24"/>
        </w:rPr>
      </w:pPr>
      <w:r>
        <w:rPr>
          <w:rFonts w:hint="default" w:ascii="Times New Roman" w:hAnsi="Times New Roman" w:cs="Times New Roman"/>
          <w:color w:val="000000"/>
          <w:sz w:val="24"/>
        </w:rPr>
        <w:t>授权代表（被授权人）签字：</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w:t>
      </w:r>
    </w:p>
    <w:p>
      <w:pPr>
        <w:widowControl/>
        <w:spacing w:line="360" w:lineRule="auto"/>
        <w:ind w:firstLine="470" w:firstLineChars="196"/>
        <w:jc w:val="left"/>
        <w:outlineLvl w:val="1"/>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公司</w:t>
      </w:r>
      <w:r>
        <w:rPr>
          <w:rFonts w:hint="default" w:ascii="Times New Roman" w:hAnsi="Times New Roman" w:cs="Times New Roman"/>
          <w:color w:val="000000"/>
          <w:sz w:val="24"/>
        </w:rPr>
        <w:t>名称：</w:t>
      </w:r>
      <w:r>
        <w:rPr>
          <w:rFonts w:hint="default" w:ascii="Times New Roman" w:hAnsi="Times New Roman" w:cs="Times New Roman"/>
          <w:b w:val="0"/>
          <w:bCs/>
          <w:color w:val="000000"/>
          <w:sz w:val="40"/>
          <w:szCs w:val="48"/>
          <w:u w:val="single"/>
        </w:rPr>
        <w:t xml:space="preserve">           </w:t>
      </w:r>
      <w:r>
        <w:rPr>
          <w:rFonts w:hint="default" w:ascii="Times New Roman" w:hAnsi="Times New Roman" w:cs="Times New Roman"/>
          <w:color w:val="000000"/>
          <w:sz w:val="24"/>
        </w:rPr>
        <w:t>（单位公章）。</w:t>
      </w:r>
    </w:p>
    <w:p>
      <w:pPr>
        <w:widowControl/>
        <w:spacing w:line="360" w:lineRule="auto"/>
        <w:ind w:firstLine="470" w:firstLineChars="196"/>
        <w:jc w:val="left"/>
        <w:outlineLvl w:val="1"/>
        <w:rPr>
          <w:rFonts w:hint="default" w:ascii="Times New Roman" w:hAnsi="Times New Roman" w:cs="Times New Roman"/>
          <w:color w:val="000000"/>
          <w:sz w:val="24"/>
        </w:rPr>
      </w:pPr>
      <w:r>
        <w:rPr>
          <w:rFonts w:hint="default" w:ascii="Times New Roman" w:hAnsi="Times New Roman" w:cs="Times New Roman"/>
          <w:color w:val="000000"/>
          <w:sz w:val="24"/>
        </w:rPr>
        <w:t>日    期：</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w:t>
      </w:r>
    </w:p>
    <w:p>
      <w:pPr>
        <w:widowControl/>
        <w:spacing w:line="360" w:lineRule="atLeast"/>
        <w:ind w:firstLine="470" w:firstLineChars="196"/>
        <w:jc w:val="left"/>
        <w:outlineLvl w:val="1"/>
        <w:rPr>
          <w:rFonts w:hint="default" w:ascii="Times New Roman" w:hAnsi="Times New Roman" w:cs="Times New Roman"/>
          <w:color w:val="000000"/>
          <w:sz w:val="24"/>
        </w:rPr>
      </w:pPr>
    </w:p>
    <w:p>
      <w:pPr>
        <w:widowControl/>
        <w:spacing w:line="360" w:lineRule="atLeast"/>
        <w:jc w:val="left"/>
        <w:outlineLvl w:val="1"/>
        <w:rPr>
          <w:rFonts w:hint="default" w:ascii="Times New Roman" w:hAnsi="Times New Roman" w:cs="Times New Roman"/>
          <w:b/>
          <w:color w:val="000000"/>
          <w:sz w:val="24"/>
        </w:rPr>
      </w:pPr>
    </w:p>
    <w:p>
      <w:pPr>
        <w:widowControl/>
        <w:spacing w:line="360" w:lineRule="atLeast"/>
        <w:jc w:val="left"/>
        <w:outlineLvl w:val="1"/>
        <w:rPr>
          <w:rFonts w:hint="default" w:ascii="Times New Roman" w:hAnsi="Times New Roman" w:cs="Times New Roman"/>
          <w:b/>
          <w:color w:val="000000"/>
          <w:sz w:val="24"/>
        </w:rPr>
      </w:pPr>
    </w:p>
    <w:p>
      <w:pPr>
        <w:widowControl/>
        <w:spacing w:line="360" w:lineRule="atLeast"/>
        <w:jc w:val="left"/>
        <w:outlineLvl w:val="1"/>
        <w:rPr>
          <w:rFonts w:hint="default" w:ascii="Times New Roman" w:hAnsi="Times New Roman" w:cs="Times New Roman"/>
          <w:b/>
          <w:color w:val="000000"/>
          <w:sz w:val="24"/>
        </w:rPr>
      </w:pPr>
    </w:p>
    <w:p>
      <w:pPr>
        <w:widowControl/>
        <w:spacing w:line="360" w:lineRule="atLeast"/>
        <w:jc w:val="left"/>
        <w:outlineLvl w:val="1"/>
        <w:rPr>
          <w:rFonts w:hint="default" w:ascii="Times New Roman" w:hAnsi="Times New Roman" w:cs="Times New Roman"/>
          <w:b/>
          <w:color w:val="000000"/>
          <w:sz w:val="24"/>
        </w:rPr>
      </w:pPr>
    </w:p>
    <w:p>
      <w:pPr>
        <w:spacing w:line="400" w:lineRule="exact"/>
        <w:ind w:left="840" w:hanging="840" w:hangingChars="350"/>
        <w:jc w:val="left"/>
        <w:rPr>
          <w:rFonts w:hint="default" w:ascii="Times New Roman" w:hAnsi="Times New Roman" w:cs="Times New Roman"/>
          <w:color w:val="000000"/>
          <w:sz w:val="24"/>
        </w:rPr>
      </w:pPr>
      <w:r>
        <w:rPr>
          <w:rFonts w:hint="default" w:ascii="Times New Roman" w:hAnsi="Times New Roman" w:cs="Times New Roman"/>
          <w:color w:val="000000"/>
          <w:sz w:val="24"/>
        </w:rPr>
        <w:t>注：</w:t>
      </w:r>
    </w:p>
    <w:p>
      <w:pPr>
        <w:spacing w:line="4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1、</w:t>
      </w:r>
      <w:r>
        <w:rPr>
          <w:rFonts w:hint="eastAsia" w:ascii="Times New Roman" w:hAnsi="Times New Roman" w:cs="Times New Roman"/>
          <w:color w:val="000000"/>
          <w:sz w:val="24"/>
          <w:lang w:val="en-US" w:eastAsia="zh-CN"/>
        </w:rPr>
        <w:t>社会企业</w:t>
      </w:r>
      <w:r>
        <w:rPr>
          <w:rFonts w:hint="default" w:ascii="Times New Roman" w:hAnsi="Times New Roman" w:cs="Times New Roman"/>
          <w:color w:val="000000"/>
          <w:sz w:val="24"/>
        </w:rPr>
        <w:t>为法人单位时提供“法定代表人授权书”，</w:t>
      </w:r>
      <w:r>
        <w:rPr>
          <w:rFonts w:hint="eastAsia" w:ascii="Times New Roman" w:hAnsi="Times New Roman" w:cs="Times New Roman"/>
          <w:color w:val="000000"/>
          <w:sz w:val="24"/>
          <w:lang w:val="en-US" w:eastAsia="zh-CN"/>
        </w:rPr>
        <w:t>社会企业</w:t>
      </w:r>
      <w:r>
        <w:rPr>
          <w:rFonts w:hint="default" w:ascii="Times New Roman" w:hAnsi="Times New Roman" w:cs="Times New Roman"/>
          <w:color w:val="000000"/>
          <w:sz w:val="24"/>
        </w:rPr>
        <w:t>为其他组织时提供“单位负责人授权书”。</w:t>
      </w:r>
    </w:p>
    <w:p>
      <w:pPr>
        <w:spacing w:line="4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2、应附法定代表人身份证明材料复印件和授权代表身份证明材料复印件。</w:t>
      </w:r>
    </w:p>
    <w:p>
      <w:pPr>
        <w:spacing w:line="4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3、身份证明材料包括居民身份证或户口本或军官证或护照等。</w:t>
      </w:r>
    </w:p>
    <w:p>
      <w:pPr>
        <w:spacing w:line="4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4、身份证明材料应同时提供其在有效期的材料，如居民身份证正、反面复印件。</w:t>
      </w:r>
    </w:p>
    <w:p>
      <w:pPr>
        <w:pStyle w:val="15"/>
        <w:spacing w:beforeAutospacing="0" w:afterAutospacing="0" w:line="360" w:lineRule="auto"/>
        <w:ind w:right="1120"/>
        <w:jc w:val="center"/>
        <w:rPr>
          <w:rFonts w:hint="default" w:ascii="Times New Roman" w:hAnsi="Times New Roman" w:cs="Times New Roman"/>
          <w:color w:val="000000"/>
          <w:kern w:val="2"/>
        </w:rPr>
      </w:pPr>
    </w:p>
    <w:p>
      <w:pPr>
        <w:pStyle w:val="15"/>
        <w:spacing w:beforeAutospacing="0" w:afterAutospacing="0" w:line="360" w:lineRule="auto"/>
        <w:rPr>
          <w:rFonts w:hint="default" w:ascii="Times New Roman" w:hAnsi="Times New Roman" w:cs="Times New Roman"/>
          <w:color w:val="000000"/>
        </w:rPr>
      </w:pPr>
    </w:p>
    <w:p>
      <w:pPr>
        <w:pStyle w:val="15"/>
        <w:spacing w:beforeAutospacing="0" w:afterAutospacing="0" w:line="360" w:lineRule="auto"/>
        <w:rPr>
          <w:rFonts w:hint="default" w:ascii="Times New Roman" w:hAnsi="Times New Roman" w:cs="Times New Roman"/>
          <w:color w:val="000000"/>
        </w:rPr>
      </w:pPr>
    </w:p>
    <w:p>
      <w:pPr>
        <w:spacing w:line="360" w:lineRule="auto"/>
        <w:rPr>
          <w:rFonts w:hint="default" w:ascii="Times New Roman" w:hAnsi="Times New Roman" w:cs="Times New Roman"/>
          <w:color w:val="000000"/>
          <w:sz w:val="24"/>
        </w:rPr>
      </w:pPr>
    </w:p>
    <w:p>
      <w:pPr>
        <w:jc w:val="center"/>
        <w:rPr>
          <w:rFonts w:hint="default" w:ascii="Times New Roman" w:hAnsi="Times New Roman" w:cs="Times New Roman"/>
          <w:b/>
          <w:bCs/>
          <w:color w:val="000000"/>
          <w:sz w:val="24"/>
          <w:lang w:val="en-US" w:eastAsia="zh-CN"/>
        </w:rPr>
      </w:pPr>
    </w:p>
    <w:p>
      <w:pPr>
        <w:jc w:val="center"/>
        <w:rPr>
          <w:rFonts w:hint="default" w:ascii="Times New Roman" w:hAnsi="Times New Roman" w:cs="Times New Roman"/>
          <w:b/>
          <w:bCs/>
          <w:color w:val="000000"/>
          <w:sz w:val="24"/>
          <w:lang w:val="en-US" w:eastAsia="zh-CN"/>
        </w:rPr>
      </w:pPr>
    </w:p>
    <w:p>
      <w:pPr>
        <w:jc w:val="center"/>
        <w:rPr>
          <w:rFonts w:hint="default" w:ascii="Times New Roman" w:hAnsi="Times New Roman" w:cs="Times New Roman"/>
          <w:b/>
          <w:bCs/>
          <w:color w:val="000000"/>
          <w:sz w:val="24"/>
          <w:lang w:val="en-US" w:eastAsia="zh-CN"/>
        </w:rPr>
      </w:pPr>
    </w:p>
    <w:p>
      <w:pPr>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lang w:val="en-US" w:eastAsia="zh-CN"/>
        </w:rPr>
        <w:t>3、</w:t>
      </w:r>
      <w:r>
        <w:rPr>
          <w:rFonts w:hint="default" w:ascii="Times New Roman" w:hAnsi="Times New Roman" w:cs="Times New Roman"/>
          <w:b/>
          <w:bCs/>
          <w:color w:val="000000"/>
          <w:sz w:val="24"/>
        </w:rPr>
        <w:t>承诺函</w:t>
      </w:r>
    </w:p>
    <w:p>
      <w:pPr>
        <w:widowControl/>
        <w:spacing w:line="360" w:lineRule="atLeast"/>
        <w:jc w:val="center"/>
        <w:outlineLvl w:val="1"/>
        <w:rPr>
          <w:rFonts w:hint="default" w:ascii="Times New Roman" w:hAnsi="Times New Roman" w:cs="Times New Roman"/>
          <w:b/>
          <w:color w:val="000000"/>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作为本次</w:t>
      </w:r>
      <w:r>
        <w:rPr>
          <w:rFonts w:hint="default" w:ascii="Times New Roman" w:hAnsi="Times New Roman" w:cs="Times New Roman"/>
          <w:sz w:val="24"/>
          <w:lang w:val="en-US" w:eastAsia="zh-CN"/>
        </w:rPr>
        <w:t>响应</w:t>
      </w:r>
      <w:r>
        <w:rPr>
          <w:rFonts w:hint="default" w:ascii="Times New Roman" w:hAnsi="Times New Roman" w:eastAsia="宋体" w:cs="Times New Roman"/>
          <w:sz w:val="24"/>
        </w:rPr>
        <w:t>公开征集社会</w:t>
      </w:r>
      <w:r>
        <w:rPr>
          <w:rFonts w:hint="eastAsia" w:ascii="Times New Roman" w:hAnsi="Times New Roman" w:cs="Times New Roman"/>
          <w:sz w:val="24"/>
          <w:lang w:val="en-US" w:eastAsia="zh-CN"/>
        </w:rPr>
        <w:t>投资方</w:t>
      </w:r>
      <w:r>
        <w:rPr>
          <w:rFonts w:hint="default" w:ascii="Times New Roman" w:hAnsi="Times New Roman" w:eastAsia="宋体" w:cs="Times New Roman"/>
          <w:sz w:val="24"/>
        </w:rPr>
        <w:t>共同建设及运营淫羊藿育苗基地合作</w:t>
      </w:r>
      <w:r>
        <w:rPr>
          <w:rFonts w:hint="eastAsia" w:ascii="Times New Roman" w:hAnsi="Times New Roman" w:eastAsia="宋体" w:cs="Times New Roman"/>
          <w:sz w:val="24"/>
          <w:lang w:val="en-US" w:eastAsia="zh-CN"/>
        </w:rPr>
        <w:t>项目</w:t>
      </w:r>
      <w:r>
        <w:rPr>
          <w:rFonts w:hint="default" w:ascii="Times New Roman" w:hAnsi="Times New Roman" w:cs="Times New Roman"/>
          <w:sz w:val="24"/>
        </w:rPr>
        <w:t>的</w:t>
      </w:r>
      <w:r>
        <w:rPr>
          <w:rFonts w:hint="default" w:ascii="Times New Roman" w:hAnsi="Times New Roman" w:cs="Times New Roman"/>
          <w:sz w:val="24"/>
          <w:lang w:val="en-US" w:eastAsia="zh-CN"/>
        </w:rPr>
        <w:t>社会</w:t>
      </w:r>
      <w:r>
        <w:rPr>
          <w:rFonts w:hint="eastAsia" w:ascii="Times New Roman" w:hAnsi="Times New Roman" w:cs="Times New Roman"/>
          <w:sz w:val="24"/>
          <w:lang w:val="en-US" w:eastAsia="zh-CN"/>
        </w:rPr>
        <w:t>投资方</w:t>
      </w:r>
      <w:r>
        <w:rPr>
          <w:rFonts w:hint="default" w:ascii="Times New Roman" w:hAnsi="Times New Roman" w:cs="Times New Roman"/>
          <w:sz w:val="24"/>
        </w:rPr>
        <w:t>，根据</w:t>
      </w:r>
      <w:r>
        <w:rPr>
          <w:rFonts w:hint="default" w:ascii="Times New Roman" w:hAnsi="Times New Roman" w:cs="Times New Roman"/>
          <w:sz w:val="24"/>
          <w:lang w:val="en-US" w:eastAsia="zh-CN"/>
        </w:rPr>
        <w:t>公开征集</w:t>
      </w:r>
      <w:r>
        <w:rPr>
          <w:rFonts w:hint="default" w:ascii="Times New Roman" w:hAnsi="Times New Roman" w:cs="Times New Roman"/>
          <w:sz w:val="24"/>
        </w:rPr>
        <w:t>文件要求，</w:t>
      </w:r>
      <w:r>
        <w:rPr>
          <w:rFonts w:hint="eastAsia" w:ascii="Times New Roman" w:hAnsi="Times New Roman" w:cs="Times New Roman"/>
          <w:sz w:val="24"/>
          <w:lang w:val="en-US" w:eastAsia="zh-CN"/>
        </w:rPr>
        <w:t>本投资方</w:t>
      </w:r>
      <w:r>
        <w:rPr>
          <w:rFonts w:hint="default" w:ascii="Times New Roman" w:hAnsi="Times New Roman" w:cs="Times New Roman"/>
          <w:sz w:val="24"/>
        </w:rPr>
        <w:t>现郑重承诺如下：</w:t>
      </w:r>
    </w:p>
    <w:p>
      <w:pPr>
        <w:spacing w:line="360" w:lineRule="auto"/>
        <w:ind w:firstLine="480" w:firstLineChars="200"/>
        <w:rPr>
          <w:rFonts w:hint="eastAsia" w:ascii="宋体" w:hAnsi="宋体"/>
          <w:sz w:val="24"/>
        </w:rPr>
      </w:pPr>
      <w:r>
        <w:rPr>
          <w:rFonts w:hint="eastAsia" w:ascii="宋体" w:hAnsi="宋体"/>
          <w:sz w:val="24"/>
        </w:rPr>
        <w:t>（一）具有独立承担民事责任的能力；</w:t>
      </w:r>
    </w:p>
    <w:p>
      <w:pPr>
        <w:spacing w:line="360" w:lineRule="auto"/>
        <w:ind w:firstLine="480" w:firstLineChars="200"/>
        <w:rPr>
          <w:rFonts w:hint="eastAsia" w:ascii="宋体" w:hAnsi="宋体"/>
          <w:sz w:val="24"/>
        </w:rPr>
      </w:pPr>
      <w:r>
        <w:rPr>
          <w:rFonts w:hint="eastAsia" w:ascii="宋体" w:hAnsi="宋体"/>
          <w:sz w:val="24"/>
        </w:rPr>
        <w:t>（二）具有良好的商业信誉和健全的财务会计制度；</w:t>
      </w:r>
    </w:p>
    <w:p>
      <w:pPr>
        <w:spacing w:line="360" w:lineRule="auto"/>
        <w:ind w:firstLine="480" w:firstLineChars="200"/>
        <w:rPr>
          <w:rFonts w:hint="eastAsia" w:ascii="宋体" w:hAnsi="宋体"/>
          <w:sz w:val="24"/>
        </w:rPr>
      </w:pPr>
      <w:r>
        <w:rPr>
          <w:rFonts w:hint="eastAsia" w:ascii="宋体" w:hAnsi="宋体"/>
          <w:sz w:val="24"/>
        </w:rPr>
        <w:t>（三）具有履行合同所必需的设备和专业技术能力；</w:t>
      </w:r>
    </w:p>
    <w:p>
      <w:pPr>
        <w:spacing w:line="360" w:lineRule="auto"/>
        <w:ind w:firstLine="480" w:firstLineChars="200"/>
        <w:rPr>
          <w:rFonts w:hint="eastAsia" w:ascii="宋体" w:hAnsi="宋体"/>
          <w:sz w:val="24"/>
        </w:rPr>
      </w:pPr>
      <w:r>
        <w:rPr>
          <w:rFonts w:hint="eastAsia" w:ascii="宋体" w:hAnsi="宋体"/>
          <w:sz w:val="24"/>
        </w:rPr>
        <w:t>（四）有依法缴纳税收和社会保障资金的良好记录；</w:t>
      </w:r>
    </w:p>
    <w:p>
      <w:pPr>
        <w:spacing w:line="360" w:lineRule="auto"/>
        <w:ind w:firstLine="480" w:firstLineChars="200"/>
        <w:rPr>
          <w:rFonts w:hint="eastAsia" w:ascii="宋体" w:hAnsi="宋体"/>
          <w:sz w:val="24"/>
        </w:rPr>
      </w:pPr>
      <w:r>
        <w:rPr>
          <w:rFonts w:hint="eastAsia" w:ascii="宋体" w:hAnsi="宋体"/>
          <w:sz w:val="24"/>
        </w:rPr>
        <w:t>（五）在经营活动中没有重大违法记录；</w:t>
      </w:r>
    </w:p>
    <w:p>
      <w:pPr>
        <w:spacing w:line="360" w:lineRule="auto"/>
        <w:ind w:firstLine="480" w:firstLineChars="200"/>
        <w:rPr>
          <w:rFonts w:hint="eastAsia" w:ascii="宋体" w:hAnsi="宋体"/>
          <w:sz w:val="24"/>
        </w:rPr>
      </w:pPr>
      <w:r>
        <w:rPr>
          <w:rFonts w:hint="eastAsia" w:ascii="宋体" w:hAnsi="宋体"/>
          <w:sz w:val="24"/>
        </w:rPr>
        <w:t>（六）法律、行政法规规定的其他条件；</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七</w:t>
      </w:r>
      <w:r>
        <w:rPr>
          <w:rFonts w:hint="eastAsia" w:ascii="Times New Roman" w:hAnsi="Times New Roman" w:cs="Times New Roman"/>
          <w:sz w:val="24"/>
          <w:lang w:eastAsia="zh-CN"/>
        </w:rPr>
        <w:t>）</w:t>
      </w:r>
      <w:r>
        <w:rPr>
          <w:rFonts w:hint="default" w:ascii="Times New Roman" w:hAnsi="Times New Roman" w:cs="Times New Roman"/>
          <w:sz w:val="24"/>
        </w:rPr>
        <w:t>完全接受和满足本</w:t>
      </w:r>
      <w:r>
        <w:rPr>
          <w:rFonts w:hint="default" w:ascii="Times New Roman" w:hAnsi="Times New Roman" w:cs="Times New Roman"/>
          <w:sz w:val="24"/>
          <w:lang w:val="en-US" w:eastAsia="zh-CN"/>
        </w:rPr>
        <w:t>次</w:t>
      </w:r>
      <w:r>
        <w:rPr>
          <w:rFonts w:hint="default" w:ascii="Times New Roman" w:hAnsi="Times New Roman" w:cs="Times New Roman"/>
          <w:sz w:val="24"/>
        </w:rPr>
        <w:t>淫羊藿育苗基地项目文件中规定的实质性要求，如对文件有异议，已经在递交响应文件截止时间届满前依法进行维权救济，不存在对</w:t>
      </w:r>
      <w:r>
        <w:rPr>
          <w:rFonts w:hint="default" w:ascii="Times New Roman" w:hAnsi="Times New Roman" w:cs="Times New Roman"/>
          <w:sz w:val="24"/>
          <w:lang w:val="en-US" w:eastAsia="zh-CN"/>
        </w:rPr>
        <w:t>响应</w:t>
      </w:r>
      <w:r>
        <w:rPr>
          <w:rFonts w:hint="default" w:ascii="Times New Roman" w:hAnsi="Times New Roman" w:cs="Times New Roman"/>
          <w:sz w:val="24"/>
        </w:rPr>
        <w:t>文件有异议的同时又参加</w:t>
      </w:r>
      <w:r>
        <w:rPr>
          <w:rFonts w:hint="default" w:ascii="Times New Roman" w:hAnsi="Times New Roman" w:cs="Times New Roman"/>
          <w:sz w:val="24"/>
          <w:lang w:val="en-US" w:eastAsia="zh-CN"/>
        </w:rPr>
        <w:t>响应</w:t>
      </w:r>
      <w:r>
        <w:rPr>
          <w:rFonts w:hint="default" w:ascii="Times New Roman" w:hAnsi="Times New Roman" w:cs="Times New Roman"/>
          <w:sz w:val="24"/>
        </w:rPr>
        <w:t>以求侥幸成交或者为实现其他非法目的的行为</w:t>
      </w:r>
      <w:r>
        <w:rPr>
          <w:rFonts w:hint="eastAsia" w:ascii="Times New Roman" w:hAnsi="Times New Roman" w:cs="Times New Roman"/>
          <w:sz w:val="24"/>
          <w:lang w:eastAsia="zh-CN"/>
        </w:rPr>
        <w:t>；</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八</w:t>
      </w:r>
      <w:r>
        <w:rPr>
          <w:rFonts w:hint="eastAsia" w:ascii="Times New Roman" w:hAnsi="Times New Roman" w:cs="Times New Roman"/>
          <w:sz w:val="24"/>
          <w:lang w:eastAsia="zh-CN"/>
        </w:rPr>
        <w:t>）</w:t>
      </w:r>
      <w:r>
        <w:rPr>
          <w:rFonts w:hint="default" w:ascii="Times New Roman" w:hAnsi="Times New Roman" w:cs="Times New Roman"/>
          <w:sz w:val="24"/>
        </w:rPr>
        <w:t>在参加本次</w:t>
      </w:r>
      <w:r>
        <w:rPr>
          <w:rFonts w:hint="default" w:ascii="Times New Roman" w:hAnsi="Times New Roman" w:cs="Times New Roman"/>
          <w:sz w:val="24"/>
          <w:lang w:val="en-US" w:eastAsia="zh-CN"/>
        </w:rPr>
        <w:t>征集</w:t>
      </w:r>
      <w:r>
        <w:rPr>
          <w:rFonts w:hint="default" w:ascii="Times New Roman" w:hAnsi="Times New Roman" w:cs="Times New Roman"/>
          <w:sz w:val="24"/>
        </w:rPr>
        <w:t>活动中，不存在与单位负责人为同一人或者存在直接控股、管理关系的其</w:t>
      </w:r>
      <w:r>
        <w:rPr>
          <w:rFonts w:hint="default" w:ascii="Times New Roman" w:hAnsi="Times New Roman" w:cs="Times New Roman"/>
          <w:sz w:val="24"/>
          <w:lang w:val="en-US" w:eastAsia="zh-CN"/>
        </w:rPr>
        <w:t>他社会机构</w:t>
      </w:r>
      <w:r>
        <w:rPr>
          <w:rFonts w:hint="default" w:ascii="Times New Roman" w:hAnsi="Times New Roman" w:cs="Times New Roman"/>
          <w:sz w:val="24"/>
        </w:rPr>
        <w:t>参与同一合同项下的行为</w:t>
      </w:r>
      <w:r>
        <w:rPr>
          <w:rFonts w:hint="eastAsia" w:ascii="Times New Roman" w:hAnsi="Times New Roman" w:cs="Times New Roman"/>
          <w:sz w:val="24"/>
          <w:lang w:eastAsia="zh-CN"/>
        </w:rPr>
        <w:t>；</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九</w:t>
      </w:r>
      <w:r>
        <w:rPr>
          <w:rFonts w:hint="eastAsia" w:ascii="Times New Roman" w:hAnsi="Times New Roman" w:cs="Times New Roman"/>
          <w:sz w:val="24"/>
          <w:lang w:eastAsia="zh-CN"/>
        </w:rPr>
        <w:t>）</w:t>
      </w:r>
      <w:r>
        <w:rPr>
          <w:rFonts w:hint="default" w:ascii="Times New Roman" w:hAnsi="Times New Roman" w:cs="Times New Roman"/>
          <w:sz w:val="24"/>
        </w:rPr>
        <w:t>在参加本次</w:t>
      </w:r>
      <w:r>
        <w:rPr>
          <w:rFonts w:hint="default" w:ascii="Times New Roman" w:hAnsi="Times New Roman" w:cs="Times New Roman"/>
          <w:sz w:val="24"/>
          <w:lang w:val="en-US" w:eastAsia="zh-CN"/>
        </w:rPr>
        <w:t>公开</w:t>
      </w:r>
      <w:r>
        <w:rPr>
          <w:rFonts w:hint="default" w:ascii="Times New Roman" w:hAnsi="Times New Roman" w:cs="Times New Roman"/>
          <w:sz w:val="24"/>
        </w:rPr>
        <w:t>活动中，不存在和其他</w:t>
      </w:r>
      <w:r>
        <w:rPr>
          <w:rFonts w:hint="default" w:ascii="Times New Roman" w:hAnsi="Times New Roman" w:cs="Times New Roman"/>
          <w:sz w:val="24"/>
          <w:lang w:val="en-US" w:eastAsia="zh-CN"/>
        </w:rPr>
        <w:t>社会机构</w:t>
      </w:r>
      <w:r>
        <w:rPr>
          <w:rFonts w:hint="default" w:ascii="Times New Roman" w:hAnsi="Times New Roman" w:cs="Times New Roman"/>
          <w:sz w:val="24"/>
        </w:rPr>
        <w:t>在同一合同项下的采购项目中，同时委托同一个自然人、同一家庭的人员、同一单位的人员作为代理人的行为</w:t>
      </w:r>
      <w:r>
        <w:rPr>
          <w:rFonts w:hint="eastAsia" w:ascii="Times New Roman" w:hAnsi="Times New Roman" w:cs="Times New Roman"/>
          <w:sz w:val="24"/>
          <w:lang w:eastAsia="zh-CN"/>
        </w:rPr>
        <w:t>；</w:t>
      </w:r>
    </w:p>
    <w:p>
      <w:pPr>
        <w:tabs>
          <w:tab w:val="left" w:pos="7669"/>
        </w:tabs>
        <w:snapToGrid w:val="0"/>
        <w:spacing w:line="400" w:lineRule="exact"/>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十</w:t>
      </w:r>
      <w:r>
        <w:rPr>
          <w:rFonts w:hint="eastAsia" w:ascii="Times New Roman" w:hAnsi="Times New Roman" w:cs="Times New Roman"/>
          <w:sz w:val="24"/>
          <w:lang w:eastAsia="zh-CN"/>
        </w:rPr>
        <w:t>）</w:t>
      </w:r>
      <w:r>
        <w:rPr>
          <w:rFonts w:hint="default" w:ascii="Times New Roman" w:hAnsi="Times New Roman" w:cs="Times New Roman"/>
          <w:sz w:val="24"/>
        </w:rPr>
        <w:t>本单位未被对列入按财库[2016]125号规定的失信被执行人、重大税收违法案件当事人名单、严重违法失信行为记录名单</w:t>
      </w:r>
    </w:p>
    <w:p>
      <w:pPr>
        <w:tabs>
          <w:tab w:val="left" w:pos="7669"/>
        </w:tabs>
        <w:snapToGrid w:val="0"/>
        <w:spacing w:line="400" w:lineRule="exact"/>
        <w:ind w:firstLine="480" w:firstLineChars="200"/>
        <w:rPr>
          <w:rFonts w:hint="default" w:ascii="Times New Roman" w:hAnsi="Times New Roman" w:cs="Times New Roman"/>
          <w:color w:val="FF0000"/>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十一</w:t>
      </w:r>
      <w:r>
        <w:rPr>
          <w:rFonts w:hint="eastAsia" w:ascii="Times New Roman" w:hAnsi="Times New Roman" w:cs="Times New Roman"/>
          <w:sz w:val="24"/>
          <w:lang w:eastAsia="zh-CN"/>
        </w:rPr>
        <w:t>）</w:t>
      </w:r>
      <w:r>
        <w:rPr>
          <w:rFonts w:hint="default" w:ascii="Times New Roman" w:hAnsi="Times New Roman" w:cs="Times New Roman"/>
          <w:sz w:val="24"/>
        </w:rPr>
        <w:t>响应文件中提供的任何资料和承诺情况都是真实的、有效的、合法的。</w:t>
      </w:r>
    </w:p>
    <w:p>
      <w:pPr>
        <w:widowControl/>
        <w:spacing w:line="360" w:lineRule="auto"/>
        <w:ind w:firstLine="470" w:firstLineChars="196"/>
        <w:jc w:val="left"/>
        <w:outlineLvl w:val="1"/>
        <w:rPr>
          <w:rFonts w:hint="default" w:ascii="Times New Roman" w:hAnsi="Times New Roman" w:cs="Times New Roman"/>
          <w:sz w:val="24"/>
        </w:rPr>
      </w:pPr>
      <w:r>
        <w:rPr>
          <w:rFonts w:hint="default" w:ascii="Times New Roman" w:hAnsi="Times New Roman" w:cs="Times New Roman"/>
          <w:sz w:val="24"/>
        </w:rPr>
        <w:t>本</w:t>
      </w:r>
      <w:r>
        <w:rPr>
          <w:rFonts w:hint="eastAsia" w:ascii="Times New Roman" w:hAnsi="Times New Roman" w:cs="Times New Roman"/>
          <w:sz w:val="24"/>
          <w:lang w:val="en-US" w:eastAsia="zh-CN"/>
        </w:rPr>
        <w:t>投资方</w:t>
      </w:r>
      <w:r>
        <w:rPr>
          <w:rFonts w:hint="default" w:ascii="Times New Roman" w:hAnsi="Times New Roman" w:cs="Times New Roman"/>
          <w:sz w:val="24"/>
        </w:rPr>
        <w:t>对上述承诺的内容事项真实性负责。如经查实上述承诺的内容事项存在虚假，</w:t>
      </w:r>
      <w:r>
        <w:rPr>
          <w:rFonts w:hint="eastAsia" w:ascii="Times New Roman" w:hAnsi="Times New Roman" w:cs="Times New Roman"/>
          <w:sz w:val="24"/>
          <w:lang w:val="en-US" w:eastAsia="zh-CN"/>
        </w:rPr>
        <w:t>本投资方</w:t>
      </w:r>
      <w:r>
        <w:rPr>
          <w:rFonts w:hint="default" w:ascii="Times New Roman" w:hAnsi="Times New Roman" w:cs="Times New Roman"/>
          <w:sz w:val="24"/>
        </w:rPr>
        <w:t>愿意接受以提供虚假材料谋取成交的法律责任。</w:t>
      </w:r>
    </w:p>
    <w:p>
      <w:pPr>
        <w:pStyle w:val="14"/>
        <w:rPr>
          <w:rFonts w:hint="default" w:ascii="Times New Roman" w:hAnsi="Times New Roman" w:cs="Times New Roman"/>
        </w:rPr>
      </w:pPr>
    </w:p>
    <w:p>
      <w:pPr>
        <w:pStyle w:val="14"/>
        <w:spacing w:line="360" w:lineRule="auto"/>
        <w:rPr>
          <w:rFonts w:hint="default" w:ascii="Times New Roman" w:hAnsi="Times New Roman" w:cs="Times New Roman"/>
        </w:rPr>
      </w:pPr>
    </w:p>
    <w:p>
      <w:pPr>
        <w:spacing w:line="360" w:lineRule="auto"/>
        <w:ind w:right="1120" w:firstLine="720" w:firstLineChars="300"/>
        <w:jc w:val="center"/>
        <w:rPr>
          <w:rFonts w:hint="default" w:ascii="Times New Roman" w:hAnsi="Times New Roman" w:eastAsia="宋体" w:cs="Times New Roman"/>
          <w:color w:val="000000"/>
          <w:sz w:val="24"/>
          <w:u w:val="none"/>
          <w:lang w:val="en-US" w:eastAsia="zh-CN"/>
        </w:rPr>
      </w:pPr>
      <w:r>
        <w:rPr>
          <w:rFonts w:hint="default" w:ascii="Times New Roman" w:hAnsi="Times New Roman" w:cs="Times New Roman"/>
          <w:color w:val="000000"/>
          <w:sz w:val="24"/>
        </w:rPr>
        <w:t xml:space="preserve"> </w:t>
      </w:r>
      <w:r>
        <w:rPr>
          <w:rFonts w:hint="default" w:ascii="Times New Roman" w:hAnsi="Times New Roman" w:cs="Times New Roman"/>
          <w:color w:val="000000"/>
          <w:sz w:val="24"/>
          <w:lang w:val="en-US" w:eastAsia="zh-CN"/>
        </w:rPr>
        <w:t xml:space="preserve">           </w:t>
      </w:r>
      <w:r>
        <w:rPr>
          <w:rFonts w:hint="eastAsia" w:ascii="Times New Roman" w:hAnsi="Times New Roman" w:cs="Times New Roman"/>
          <w:color w:val="000000"/>
          <w:sz w:val="24"/>
          <w:lang w:val="en-US" w:eastAsia="zh-CN"/>
        </w:rPr>
        <w:t>承诺单位</w:t>
      </w:r>
      <w:r>
        <w:rPr>
          <w:rFonts w:hint="default" w:ascii="Times New Roman" w:hAnsi="Times New Roman" w:cs="Times New Roman"/>
          <w:color w:val="000000"/>
          <w:sz w:val="24"/>
        </w:rPr>
        <w:t>名称：</w:t>
      </w:r>
    </w:p>
    <w:p>
      <w:pPr>
        <w:spacing w:line="360" w:lineRule="auto"/>
        <w:ind w:right="1120" w:firstLine="727" w:firstLineChars="303"/>
        <w:jc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      法定代表人或委托代理人：</w:t>
      </w:r>
    </w:p>
    <w:p>
      <w:pPr>
        <w:pStyle w:val="12"/>
        <w:rPr>
          <w:rFonts w:hint="default" w:ascii="Times New Roman" w:hAnsi="Times New Roman" w:cs="Times New Roman"/>
          <w:color w:val="000000"/>
        </w:rPr>
      </w:pPr>
      <w:r>
        <w:rPr>
          <w:rFonts w:hint="default" w:ascii="Times New Roman" w:hAnsi="Times New Roman" w:cs="Times New Roman"/>
          <w:color w:val="000000"/>
          <w:kern w:val="2"/>
        </w:rPr>
        <w:t xml:space="preserve">                </w:t>
      </w:r>
      <w:r>
        <w:rPr>
          <w:rFonts w:hint="default" w:ascii="Times New Roman" w:hAnsi="Times New Roman" w:cs="Times New Roman"/>
          <w:color w:val="000000"/>
          <w:kern w:val="2"/>
          <w:lang w:val="en-US" w:eastAsia="zh-CN"/>
        </w:rPr>
        <w:t xml:space="preserve">                   </w:t>
      </w:r>
      <w:r>
        <w:rPr>
          <w:rFonts w:hint="eastAsia" w:ascii="Times New Roman" w:hAnsi="Times New Roman" w:cs="Times New Roman"/>
          <w:color w:val="000000"/>
          <w:kern w:val="2"/>
          <w:lang w:val="en-US" w:eastAsia="zh-CN"/>
        </w:rPr>
        <w:t xml:space="preserve">   </w:t>
      </w:r>
      <w:r>
        <w:rPr>
          <w:rFonts w:hint="default" w:ascii="Times New Roman" w:hAnsi="Times New Roman" w:cs="Times New Roman"/>
          <w:color w:val="000000"/>
          <w:kern w:val="2"/>
        </w:rPr>
        <w:t xml:space="preserve">年 </w:t>
      </w:r>
      <w:r>
        <w:rPr>
          <w:rFonts w:hint="default" w:ascii="Times New Roman" w:hAnsi="Times New Roman" w:cs="Times New Roman"/>
          <w:color w:val="000000"/>
          <w:kern w:val="2"/>
          <w:lang w:val="en-US" w:eastAsia="zh-CN"/>
        </w:rPr>
        <w:t xml:space="preserve"> </w:t>
      </w:r>
      <w:r>
        <w:rPr>
          <w:rFonts w:hint="default" w:ascii="Times New Roman" w:hAnsi="Times New Roman" w:cs="Times New Roman"/>
          <w:color w:val="000000"/>
          <w:kern w:val="2"/>
        </w:rPr>
        <w:t xml:space="preserve"> 月  </w:t>
      </w:r>
      <w:r>
        <w:rPr>
          <w:rFonts w:hint="default" w:ascii="Times New Roman" w:hAnsi="Times New Roman" w:cs="Times New Roman"/>
          <w:color w:val="000000"/>
          <w:kern w:val="2"/>
          <w:lang w:val="en-US" w:eastAsia="zh-CN"/>
        </w:rPr>
        <w:t xml:space="preserve"> </w:t>
      </w:r>
      <w:r>
        <w:rPr>
          <w:rFonts w:hint="default" w:ascii="Times New Roman" w:hAnsi="Times New Roman" w:cs="Times New Roman"/>
          <w:color w:val="000000"/>
          <w:kern w:val="2"/>
        </w:rPr>
        <w:t>日</w:t>
      </w:r>
    </w:p>
    <w:p>
      <w:pPr>
        <w:numPr>
          <w:ilvl w:val="0"/>
          <w:numId w:val="0"/>
        </w:numPr>
        <w:jc w:val="both"/>
        <w:rPr>
          <w:rFonts w:hint="default" w:ascii="Times New Roman" w:hAnsi="Times New Roman" w:cs="Times New Roman"/>
          <w:b/>
          <w:bCs/>
          <w:color w:val="000000"/>
          <w:sz w:val="24"/>
          <w:lang w:val="en-US" w:eastAsia="zh-CN"/>
        </w:rPr>
      </w:pPr>
    </w:p>
    <w:p>
      <w:pPr>
        <w:numPr>
          <w:ilvl w:val="0"/>
          <w:numId w:val="0"/>
        </w:numPr>
        <w:jc w:val="center"/>
        <w:rPr>
          <w:rFonts w:hint="default" w:ascii="Times New Roman" w:hAnsi="Times New Roman" w:cs="Times New Roman"/>
          <w:b/>
          <w:bCs/>
          <w:color w:val="000000"/>
          <w:sz w:val="24"/>
          <w:lang w:val="en-US" w:eastAsia="zh-CN"/>
        </w:rPr>
      </w:pPr>
    </w:p>
    <w:p>
      <w:pPr>
        <w:numPr>
          <w:ilvl w:val="0"/>
          <w:numId w:val="0"/>
        </w:numPr>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lang w:val="en-US" w:eastAsia="zh-CN"/>
        </w:rPr>
        <w:t>4、</w:t>
      </w:r>
      <w:r>
        <w:rPr>
          <w:rFonts w:hint="eastAsia" w:ascii="Times New Roman" w:hAnsi="Times New Roman" w:cs="Times New Roman"/>
          <w:b/>
          <w:bCs/>
          <w:color w:val="000000"/>
          <w:sz w:val="24"/>
          <w:lang w:val="en-US" w:eastAsia="zh-CN"/>
        </w:rPr>
        <w:t>投资方</w:t>
      </w:r>
      <w:r>
        <w:rPr>
          <w:rFonts w:hint="default" w:ascii="Times New Roman" w:hAnsi="Times New Roman" w:cs="Times New Roman"/>
          <w:b/>
          <w:bCs/>
          <w:color w:val="000000"/>
          <w:sz w:val="24"/>
        </w:rPr>
        <w:t>营业执照复印件</w:t>
      </w:r>
    </w:p>
    <w:p>
      <w:pPr>
        <w:pStyle w:val="2"/>
        <w:numPr>
          <w:ilvl w:val="0"/>
          <w:numId w:val="0"/>
        </w:numPr>
        <w:ind w:left="630" w:leftChars="0"/>
        <w:rPr>
          <w:rFonts w:hint="default" w:ascii="Times New Roman" w:hAnsi="Times New Roman" w:cs="Times New Roman"/>
        </w:rPr>
      </w:pPr>
    </w:p>
    <w:p>
      <w:pPr>
        <w:rPr>
          <w:rFonts w:hint="default" w:ascii="Times New Roman" w:hAnsi="Times New Roman" w:cs="Times New Roman"/>
        </w:rPr>
      </w:pPr>
    </w:p>
    <w:p>
      <w:pPr>
        <w:spacing w:line="360" w:lineRule="auto"/>
        <w:rPr>
          <w:rFonts w:hint="default" w:ascii="Times New Roman" w:hAnsi="Times New Roman" w:cs="Times New Roman"/>
          <w:color w:val="000000"/>
          <w:sz w:val="24"/>
        </w:rPr>
      </w:pPr>
    </w:p>
    <w:p>
      <w:pPr>
        <w:spacing w:line="360" w:lineRule="auto"/>
        <w:rPr>
          <w:rFonts w:hint="default" w:ascii="Times New Roman" w:hAnsi="Times New Roman" w:cs="Times New Roman"/>
          <w:color w:val="000000"/>
          <w:sz w:val="24"/>
        </w:rPr>
      </w:pPr>
    </w:p>
    <w:p>
      <w:pPr>
        <w:pStyle w:val="12"/>
        <w:rPr>
          <w:rFonts w:hint="default" w:ascii="Times New Roman" w:hAnsi="Times New Roman" w:cs="Times New Roman"/>
          <w:color w:val="000000"/>
        </w:rPr>
      </w:pPr>
    </w:p>
    <w:p>
      <w:pPr>
        <w:spacing w:line="360" w:lineRule="auto"/>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sz w:val="24"/>
        </w:rPr>
      </w:pPr>
    </w:p>
    <w:p>
      <w:pPr>
        <w:rPr>
          <w:rFonts w:hint="default" w:ascii="Times New Roman" w:hAnsi="Times New Roman" w:cs="Times New Roman"/>
          <w:color w:val="000000"/>
          <w:sz w:val="24"/>
        </w:rPr>
      </w:pPr>
    </w:p>
    <w:p>
      <w:pPr>
        <w:pStyle w:val="12"/>
        <w:rPr>
          <w:rFonts w:hint="default" w:ascii="Times New Roman" w:hAnsi="Times New Roman" w:cs="Times New Roman"/>
          <w:color w:val="000000"/>
        </w:rPr>
      </w:pPr>
    </w:p>
    <w:p>
      <w:pPr>
        <w:numPr>
          <w:ilvl w:val="0"/>
          <w:numId w:val="0"/>
        </w:numPr>
        <w:shd w:val="clear" w:color="auto" w:fill="FFFFFF"/>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cs="Times New Roman"/>
          <w:b/>
          <w:bCs/>
          <w:color w:val="000000"/>
          <w:sz w:val="24"/>
          <w:lang w:val="en-US" w:eastAsia="zh-CN"/>
        </w:rPr>
        <w:t>5</w:t>
      </w:r>
      <w:r>
        <w:rPr>
          <w:rFonts w:hint="default" w:ascii="Times New Roman" w:hAnsi="Times New Roman" w:cs="Times New Roman"/>
          <w:b/>
          <w:bCs/>
          <w:color w:val="000000"/>
          <w:sz w:val="24"/>
          <w:lang w:val="en-US" w:eastAsia="zh-CN"/>
        </w:rPr>
        <w:t>、类似业绩（</w:t>
      </w:r>
      <w:r>
        <w:rPr>
          <w:rFonts w:hint="eastAsia" w:ascii="Times New Roman" w:hAnsi="Times New Roman" w:cs="Times New Roman"/>
          <w:b/>
          <w:bCs/>
          <w:color w:val="000000"/>
          <w:sz w:val="24"/>
          <w:lang w:val="en-US" w:eastAsia="zh-CN"/>
        </w:rPr>
        <w:t>社会投资方</w:t>
      </w:r>
      <w:r>
        <w:rPr>
          <w:rFonts w:hint="default" w:ascii="Times New Roman" w:hAnsi="Times New Roman" w:cs="Times New Roman"/>
          <w:b/>
          <w:bCs/>
          <w:color w:val="000000"/>
          <w:sz w:val="24"/>
        </w:rPr>
        <w:t>须</w:t>
      </w:r>
      <w:r>
        <w:rPr>
          <w:rFonts w:hint="default" w:ascii="Times New Roman" w:hAnsi="Times New Roman" w:cs="Times New Roman"/>
          <w:b/>
          <w:bCs/>
          <w:color w:val="000000"/>
          <w:sz w:val="24"/>
          <w:lang w:val="en-US" w:eastAsia="zh-CN"/>
        </w:rPr>
        <w:t>具</w:t>
      </w:r>
      <w:r>
        <w:rPr>
          <w:rFonts w:hint="default" w:ascii="Times New Roman" w:hAnsi="Times New Roman" w:cs="Times New Roman"/>
          <w:b/>
          <w:bCs/>
          <w:color w:val="000000"/>
          <w:sz w:val="24"/>
        </w:rPr>
        <w:t>备淫羊藿育苗基地的相关经营业绩</w:t>
      </w:r>
      <w:r>
        <w:rPr>
          <w:rFonts w:hint="default" w:ascii="Times New Roman" w:hAnsi="Times New Roman" w:cs="Times New Roman"/>
          <w:b/>
          <w:bCs/>
          <w:color w:val="000000"/>
          <w:sz w:val="24"/>
          <w:lang w:eastAsia="zh-CN"/>
        </w:rPr>
        <w:t>，</w:t>
      </w:r>
      <w:r>
        <w:rPr>
          <w:rFonts w:hint="default" w:ascii="Times New Roman" w:hAnsi="Times New Roman" w:cs="Times New Roman"/>
          <w:b/>
          <w:bCs/>
          <w:color w:val="000000"/>
          <w:sz w:val="24"/>
        </w:rPr>
        <w:t>须提供类似项目合同）</w:t>
      </w:r>
      <w:r>
        <w:rPr>
          <w:rFonts w:hint="default" w:ascii="Times New Roman" w:hAnsi="Times New Roman" w:eastAsia="方正仿宋_GBK" w:cs="Times New Roman"/>
          <w:color w:val="000000"/>
          <w:sz w:val="32"/>
          <w:szCs w:val="32"/>
          <w:shd w:val="clear" w:color="auto" w:fill="FFFFFF"/>
        </w:rPr>
        <w:t>。</w:t>
      </w:r>
    </w:p>
    <w:p>
      <w:pPr>
        <w:jc w:val="center"/>
        <w:rPr>
          <w:rFonts w:hint="default" w:ascii="Times New Roman" w:hAnsi="Times New Roman" w:eastAsia="宋体" w:cs="Times New Roman"/>
          <w:color w:val="000000"/>
          <w:sz w:val="24"/>
          <w:lang w:val="en-US" w:eastAsia="zh-CN"/>
        </w:rPr>
      </w:pPr>
    </w:p>
    <w:p>
      <w:pPr>
        <w:pStyle w:val="12"/>
        <w:rPr>
          <w:rFonts w:hint="default" w:ascii="Times New Roman" w:hAnsi="Times New Roman" w:cs="Times New Roman"/>
          <w:color w:val="000000"/>
        </w:rPr>
      </w:pPr>
    </w:p>
    <w:p>
      <w:pPr>
        <w:pStyle w:val="13"/>
        <w:jc w:val="both"/>
        <w:rPr>
          <w:rFonts w:hint="default" w:ascii="Times New Roman" w:hAnsi="Times New Roman" w:cs="Times New Roman"/>
        </w:rPr>
      </w:pPr>
      <w:bookmarkStart w:id="9" w:name="_Toc114575689"/>
      <w:bookmarkEnd w:id="9"/>
      <w:bookmarkStart w:id="10" w:name="_Toc114566450"/>
      <w:bookmarkEnd w:id="10"/>
    </w:p>
    <w:sectPr>
      <w:footerReference r:id="rId8"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 xml:space="preserve"> </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w:t>
    </w:r>
    <w:r>
      <w:rPr>
        <w:lang w:val="zh-CN"/>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四川省工商行政管理局数据中心建设项目政府采购—竞争性磋商文件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8A89D"/>
    <w:multiLevelType w:val="singleLevel"/>
    <w:tmpl w:val="9118A89D"/>
    <w:lvl w:ilvl="0" w:tentative="0">
      <w:start w:val="1"/>
      <w:numFmt w:val="chineseCounting"/>
      <w:suff w:val="nothing"/>
      <w:lvlText w:val="%1、"/>
      <w:lvlJc w:val="left"/>
      <w:rPr>
        <w:rFonts w:hint="eastAsia"/>
      </w:rPr>
    </w:lvl>
  </w:abstractNum>
  <w:abstractNum w:abstractNumId="1">
    <w:nsid w:val="BFE0A389"/>
    <w:multiLevelType w:val="singleLevel"/>
    <w:tmpl w:val="BFE0A389"/>
    <w:lvl w:ilvl="0" w:tentative="0">
      <w:start w:val="1"/>
      <w:numFmt w:val="decimal"/>
      <w:lvlText w:val="%1."/>
      <w:lvlJc w:val="left"/>
      <w:pPr>
        <w:tabs>
          <w:tab w:val="left" w:pos="312"/>
        </w:tabs>
      </w:pPr>
    </w:lvl>
  </w:abstractNum>
  <w:abstractNum w:abstractNumId="2">
    <w:nsid w:val="DA8A63B1"/>
    <w:multiLevelType w:val="singleLevel"/>
    <w:tmpl w:val="DA8A63B1"/>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MDc2OTNmOWI2NmEyNjUzZWE0N2RlMDkyODUxYmYifQ=="/>
  </w:docVars>
  <w:rsids>
    <w:rsidRoot w:val="55042DCC"/>
    <w:rsid w:val="00437EFD"/>
    <w:rsid w:val="006F256B"/>
    <w:rsid w:val="00AF69ED"/>
    <w:rsid w:val="02EC3DBB"/>
    <w:rsid w:val="03013E5B"/>
    <w:rsid w:val="032633D2"/>
    <w:rsid w:val="03454E49"/>
    <w:rsid w:val="03B05F61"/>
    <w:rsid w:val="03B23666"/>
    <w:rsid w:val="048E5FAA"/>
    <w:rsid w:val="04E35A1E"/>
    <w:rsid w:val="04F574FF"/>
    <w:rsid w:val="04FA2D68"/>
    <w:rsid w:val="053242B0"/>
    <w:rsid w:val="05E2452D"/>
    <w:rsid w:val="062A4F87"/>
    <w:rsid w:val="0648365F"/>
    <w:rsid w:val="06DB4506"/>
    <w:rsid w:val="070D0B98"/>
    <w:rsid w:val="07317106"/>
    <w:rsid w:val="07342561"/>
    <w:rsid w:val="073E6845"/>
    <w:rsid w:val="0767791B"/>
    <w:rsid w:val="07707311"/>
    <w:rsid w:val="084A1910"/>
    <w:rsid w:val="08B966CB"/>
    <w:rsid w:val="08BA4CE8"/>
    <w:rsid w:val="08DC78CB"/>
    <w:rsid w:val="09B56DB5"/>
    <w:rsid w:val="0A474359"/>
    <w:rsid w:val="0A522CFE"/>
    <w:rsid w:val="0B0434A5"/>
    <w:rsid w:val="0B177C5F"/>
    <w:rsid w:val="0B5E5DFE"/>
    <w:rsid w:val="0B81389B"/>
    <w:rsid w:val="0BB1502B"/>
    <w:rsid w:val="0BD065D0"/>
    <w:rsid w:val="0BE21F59"/>
    <w:rsid w:val="0C1E558E"/>
    <w:rsid w:val="0C3E79DE"/>
    <w:rsid w:val="0CB97065"/>
    <w:rsid w:val="0CC71781"/>
    <w:rsid w:val="0CD8398F"/>
    <w:rsid w:val="0CE916F8"/>
    <w:rsid w:val="0D0310AE"/>
    <w:rsid w:val="0D405202"/>
    <w:rsid w:val="0D764D38"/>
    <w:rsid w:val="0F3D5D2B"/>
    <w:rsid w:val="0F503CB0"/>
    <w:rsid w:val="0F505D31"/>
    <w:rsid w:val="0F6A2898"/>
    <w:rsid w:val="0F7F585B"/>
    <w:rsid w:val="0F9973D1"/>
    <w:rsid w:val="107F2524"/>
    <w:rsid w:val="107F4121"/>
    <w:rsid w:val="10B169D0"/>
    <w:rsid w:val="11060086"/>
    <w:rsid w:val="11F8740F"/>
    <w:rsid w:val="12B16440"/>
    <w:rsid w:val="131F390F"/>
    <w:rsid w:val="13516249"/>
    <w:rsid w:val="138D243F"/>
    <w:rsid w:val="13B41253"/>
    <w:rsid w:val="13F310AE"/>
    <w:rsid w:val="13F72507"/>
    <w:rsid w:val="14270D58"/>
    <w:rsid w:val="14363DC9"/>
    <w:rsid w:val="14496D4B"/>
    <w:rsid w:val="14BE346A"/>
    <w:rsid w:val="14E60C13"/>
    <w:rsid w:val="152359C3"/>
    <w:rsid w:val="154F67B8"/>
    <w:rsid w:val="159E0D9F"/>
    <w:rsid w:val="15E909BB"/>
    <w:rsid w:val="1651030E"/>
    <w:rsid w:val="166E657F"/>
    <w:rsid w:val="16A4387C"/>
    <w:rsid w:val="16E473B5"/>
    <w:rsid w:val="17041760"/>
    <w:rsid w:val="17143815"/>
    <w:rsid w:val="17C574F3"/>
    <w:rsid w:val="180513B0"/>
    <w:rsid w:val="183F2B14"/>
    <w:rsid w:val="1A81091F"/>
    <w:rsid w:val="1AA50C28"/>
    <w:rsid w:val="1AF127BC"/>
    <w:rsid w:val="1B0F368C"/>
    <w:rsid w:val="1B143933"/>
    <w:rsid w:val="1B1E2151"/>
    <w:rsid w:val="1B543563"/>
    <w:rsid w:val="1C2E4A79"/>
    <w:rsid w:val="1C823D89"/>
    <w:rsid w:val="1D3E2C93"/>
    <w:rsid w:val="1D5801D4"/>
    <w:rsid w:val="1D774AFE"/>
    <w:rsid w:val="1D90796E"/>
    <w:rsid w:val="1D951363"/>
    <w:rsid w:val="1DF60118"/>
    <w:rsid w:val="1E086AA1"/>
    <w:rsid w:val="1E5866DD"/>
    <w:rsid w:val="1E592455"/>
    <w:rsid w:val="1E6F3A27"/>
    <w:rsid w:val="1ED33D9B"/>
    <w:rsid w:val="1F4C7062"/>
    <w:rsid w:val="1F6F41A5"/>
    <w:rsid w:val="20074649"/>
    <w:rsid w:val="204E3A45"/>
    <w:rsid w:val="20800C5F"/>
    <w:rsid w:val="21C61BB0"/>
    <w:rsid w:val="22034BB2"/>
    <w:rsid w:val="2236119D"/>
    <w:rsid w:val="22A31981"/>
    <w:rsid w:val="24F96676"/>
    <w:rsid w:val="25A4045A"/>
    <w:rsid w:val="25B36625"/>
    <w:rsid w:val="25D4726E"/>
    <w:rsid w:val="26277A39"/>
    <w:rsid w:val="27206206"/>
    <w:rsid w:val="278031FD"/>
    <w:rsid w:val="279664C8"/>
    <w:rsid w:val="27B24B65"/>
    <w:rsid w:val="27C026C8"/>
    <w:rsid w:val="28092906"/>
    <w:rsid w:val="282A6D22"/>
    <w:rsid w:val="289C124B"/>
    <w:rsid w:val="28BE7AA5"/>
    <w:rsid w:val="28E60344"/>
    <w:rsid w:val="28F6317C"/>
    <w:rsid w:val="29004F74"/>
    <w:rsid w:val="29646DE7"/>
    <w:rsid w:val="2A0B6CFA"/>
    <w:rsid w:val="2A16744D"/>
    <w:rsid w:val="2A745523"/>
    <w:rsid w:val="2AB33B12"/>
    <w:rsid w:val="2ABC7FF4"/>
    <w:rsid w:val="2AD23A30"/>
    <w:rsid w:val="2B4139A3"/>
    <w:rsid w:val="2B420B9F"/>
    <w:rsid w:val="2B786611"/>
    <w:rsid w:val="2B9D6077"/>
    <w:rsid w:val="2BE45351"/>
    <w:rsid w:val="2BF37A45"/>
    <w:rsid w:val="2BFA155D"/>
    <w:rsid w:val="2C8965FC"/>
    <w:rsid w:val="2C8E6D8E"/>
    <w:rsid w:val="2CF43CA1"/>
    <w:rsid w:val="2D297497"/>
    <w:rsid w:val="2D966F7E"/>
    <w:rsid w:val="2DC5359F"/>
    <w:rsid w:val="2E150147"/>
    <w:rsid w:val="2E49232B"/>
    <w:rsid w:val="2EBC12E0"/>
    <w:rsid w:val="2EBE07DF"/>
    <w:rsid w:val="2F971030"/>
    <w:rsid w:val="30031E05"/>
    <w:rsid w:val="304F5CEE"/>
    <w:rsid w:val="306E1044"/>
    <w:rsid w:val="30C82639"/>
    <w:rsid w:val="31A32F06"/>
    <w:rsid w:val="322D37BA"/>
    <w:rsid w:val="323460BD"/>
    <w:rsid w:val="32C24615"/>
    <w:rsid w:val="33225943"/>
    <w:rsid w:val="33747E76"/>
    <w:rsid w:val="33AE2763"/>
    <w:rsid w:val="33BB1CBE"/>
    <w:rsid w:val="33CB17DB"/>
    <w:rsid w:val="342509B8"/>
    <w:rsid w:val="34C226AB"/>
    <w:rsid w:val="34D643A8"/>
    <w:rsid w:val="35456B87"/>
    <w:rsid w:val="35613C72"/>
    <w:rsid w:val="35B00755"/>
    <w:rsid w:val="3627310D"/>
    <w:rsid w:val="363C023B"/>
    <w:rsid w:val="36F35415"/>
    <w:rsid w:val="377C4D93"/>
    <w:rsid w:val="37C67446"/>
    <w:rsid w:val="381E5E4A"/>
    <w:rsid w:val="39113C01"/>
    <w:rsid w:val="392F4087"/>
    <w:rsid w:val="39553AED"/>
    <w:rsid w:val="39887708"/>
    <w:rsid w:val="3A2A4F7A"/>
    <w:rsid w:val="3A8750C1"/>
    <w:rsid w:val="3AAF722D"/>
    <w:rsid w:val="3B2C3DF2"/>
    <w:rsid w:val="3BB776A5"/>
    <w:rsid w:val="3C025A83"/>
    <w:rsid w:val="3D3B56F0"/>
    <w:rsid w:val="3D764C87"/>
    <w:rsid w:val="3DED2A81"/>
    <w:rsid w:val="3E68075C"/>
    <w:rsid w:val="3EBC63BD"/>
    <w:rsid w:val="40167D4F"/>
    <w:rsid w:val="40271F5C"/>
    <w:rsid w:val="40D803B3"/>
    <w:rsid w:val="41272213"/>
    <w:rsid w:val="412C6D3F"/>
    <w:rsid w:val="4181131A"/>
    <w:rsid w:val="41D30076"/>
    <w:rsid w:val="425C7C82"/>
    <w:rsid w:val="42B81C21"/>
    <w:rsid w:val="42D27CCD"/>
    <w:rsid w:val="42D4469C"/>
    <w:rsid w:val="43360F98"/>
    <w:rsid w:val="439E42E3"/>
    <w:rsid w:val="43D04BDA"/>
    <w:rsid w:val="442518E4"/>
    <w:rsid w:val="45196317"/>
    <w:rsid w:val="45A81449"/>
    <w:rsid w:val="45AC19CC"/>
    <w:rsid w:val="46364CA7"/>
    <w:rsid w:val="467347AA"/>
    <w:rsid w:val="478758D4"/>
    <w:rsid w:val="479C4FDD"/>
    <w:rsid w:val="47D44777"/>
    <w:rsid w:val="481033C5"/>
    <w:rsid w:val="48616610"/>
    <w:rsid w:val="487D4E0F"/>
    <w:rsid w:val="488F68F0"/>
    <w:rsid w:val="48D461F6"/>
    <w:rsid w:val="49DE23C0"/>
    <w:rsid w:val="4A6F2535"/>
    <w:rsid w:val="4B205ACF"/>
    <w:rsid w:val="4B427308"/>
    <w:rsid w:val="4B60265A"/>
    <w:rsid w:val="4C094875"/>
    <w:rsid w:val="4D0C49B3"/>
    <w:rsid w:val="4E5B74F2"/>
    <w:rsid w:val="4E7B3B9E"/>
    <w:rsid w:val="4E86609F"/>
    <w:rsid w:val="4ED41501"/>
    <w:rsid w:val="4F1F39A8"/>
    <w:rsid w:val="4FE63299"/>
    <w:rsid w:val="50416722"/>
    <w:rsid w:val="506D7517"/>
    <w:rsid w:val="50C279C0"/>
    <w:rsid w:val="50EC2B32"/>
    <w:rsid w:val="514566E6"/>
    <w:rsid w:val="514B31DF"/>
    <w:rsid w:val="514F4E6E"/>
    <w:rsid w:val="519A7DC4"/>
    <w:rsid w:val="51B7313F"/>
    <w:rsid w:val="51E952C3"/>
    <w:rsid w:val="51F15F45"/>
    <w:rsid w:val="525D691E"/>
    <w:rsid w:val="52960A85"/>
    <w:rsid w:val="52C33D66"/>
    <w:rsid w:val="52E15F9A"/>
    <w:rsid w:val="53195734"/>
    <w:rsid w:val="53B66FD2"/>
    <w:rsid w:val="53CC6C4A"/>
    <w:rsid w:val="53F1045F"/>
    <w:rsid w:val="54260108"/>
    <w:rsid w:val="54A43FBE"/>
    <w:rsid w:val="54F26F0B"/>
    <w:rsid w:val="55042DCC"/>
    <w:rsid w:val="55E62390"/>
    <w:rsid w:val="55EE156B"/>
    <w:rsid w:val="56242D6E"/>
    <w:rsid w:val="562468CA"/>
    <w:rsid w:val="563A0C7C"/>
    <w:rsid w:val="565F1171"/>
    <w:rsid w:val="5753049B"/>
    <w:rsid w:val="58E22C87"/>
    <w:rsid w:val="58E72CAB"/>
    <w:rsid w:val="594D25DB"/>
    <w:rsid w:val="595C4578"/>
    <w:rsid w:val="59613991"/>
    <w:rsid w:val="596B1802"/>
    <w:rsid w:val="5A865DA5"/>
    <w:rsid w:val="5B743E4F"/>
    <w:rsid w:val="5CE648D9"/>
    <w:rsid w:val="5CE871B1"/>
    <w:rsid w:val="5E404415"/>
    <w:rsid w:val="5EC96260"/>
    <w:rsid w:val="600B4656"/>
    <w:rsid w:val="602F2A3B"/>
    <w:rsid w:val="604007A4"/>
    <w:rsid w:val="60FB741E"/>
    <w:rsid w:val="6182233B"/>
    <w:rsid w:val="61B07636"/>
    <w:rsid w:val="61EA4E6B"/>
    <w:rsid w:val="622349E4"/>
    <w:rsid w:val="629562DA"/>
    <w:rsid w:val="642D09F0"/>
    <w:rsid w:val="64DE67DD"/>
    <w:rsid w:val="651D5558"/>
    <w:rsid w:val="659A6DE6"/>
    <w:rsid w:val="669B5489"/>
    <w:rsid w:val="66F347C2"/>
    <w:rsid w:val="66F62296"/>
    <w:rsid w:val="6719448F"/>
    <w:rsid w:val="6784366C"/>
    <w:rsid w:val="6833373A"/>
    <w:rsid w:val="69EB3736"/>
    <w:rsid w:val="6A8B2F63"/>
    <w:rsid w:val="6B455097"/>
    <w:rsid w:val="6B7E4876"/>
    <w:rsid w:val="6C8A3643"/>
    <w:rsid w:val="6CE32BE3"/>
    <w:rsid w:val="6D341690"/>
    <w:rsid w:val="6D4B2536"/>
    <w:rsid w:val="6D4F0278"/>
    <w:rsid w:val="6D527D69"/>
    <w:rsid w:val="6D5475C7"/>
    <w:rsid w:val="6DDE33AA"/>
    <w:rsid w:val="6E011FA1"/>
    <w:rsid w:val="6E1D3F73"/>
    <w:rsid w:val="6E482B10"/>
    <w:rsid w:val="6E7C1D75"/>
    <w:rsid w:val="6ED44ED9"/>
    <w:rsid w:val="6EE73DDC"/>
    <w:rsid w:val="6FB70357"/>
    <w:rsid w:val="70003AAC"/>
    <w:rsid w:val="70180DF5"/>
    <w:rsid w:val="70814BED"/>
    <w:rsid w:val="70871AD7"/>
    <w:rsid w:val="70D867D7"/>
    <w:rsid w:val="71614A1E"/>
    <w:rsid w:val="71B2248F"/>
    <w:rsid w:val="71B529D6"/>
    <w:rsid w:val="72165809"/>
    <w:rsid w:val="72716467"/>
    <w:rsid w:val="72A51015"/>
    <w:rsid w:val="734D7008"/>
    <w:rsid w:val="74985A20"/>
    <w:rsid w:val="757F4DA8"/>
    <w:rsid w:val="75915B98"/>
    <w:rsid w:val="75C4732A"/>
    <w:rsid w:val="765E7968"/>
    <w:rsid w:val="7671125F"/>
    <w:rsid w:val="76766876"/>
    <w:rsid w:val="775546DD"/>
    <w:rsid w:val="77E966B7"/>
    <w:rsid w:val="780305DD"/>
    <w:rsid w:val="781520BE"/>
    <w:rsid w:val="781A5B29"/>
    <w:rsid w:val="78970D25"/>
    <w:rsid w:val="78CF04BF"/>
    <w:rsid w:val="78EC58E0"/>
    <w:rsid w:val="78F10436"/>
    <w:rsid w:val="796B01E8"/>
    <w:rsid w:val="79780B57"/>
    <w:rsid w:val="79882B74"/>
    <w:rsid w:val="79F226B7"/>
    <w:rsid w:val="79FC3536"/>
    <w:rsid w:val="7A1D06A2"/>
    <w:rsid w:val="7A634AF9"/>
    <w:rsid w:val="7A88301C"/>
    <w:rsid w:val="7C7C39B5"/>
    <w:rsid w:val="7D501001"/>
    <w:rsid w:val="7DAD0637"/>
    <w:rsid w:val="7DCF00A4"/>
    <w:rsid w:val="7E5576B9"/>
    <w:rsid w:val="7E9B018B"/>
    <w:rsid w:val="7F2C21C7"/>
    <w:rsid w:val="7F9C0FD1"/>
    <w:rsid w:val="7FA3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toc 1"/>
    <w:basedOn w:val="1"/>
    <w:next w:val="1"/>
    <w:qFormat/>
    <w:uiPriority w:val="0"/>
  </w:style>
  <w:style w:type="paragraph" w:styleId="6">
    <w:name w:val="Body Text First Indent"/>
    <w:basedOn w:val="2"/>
    <w:next w:val="7"/>
    <w:unhideWhenUsed/>
    <w:qFormat/>
    <w:uiPriority w:val="99"/>
    <w:pPr>
      <w:ind w:firstLine="420" w:firstLineChars="100"/>
    </w:pPr>
  </w:style>
  <w:style w:type="paragraph" w:customStyle="1" w:styleId="7">
    <w:name w:val="段落正文"/>
    <w:basedOn w:val="1"/>
    <w:qFormat/>
    <w:uiPriority w:val="0"/>
    <w:pPr>
      <w:spacing w:beforeLines="50" w:line="360" w:lineRule="auto"/>
      <w:ind w:firstLine="200" w:firstLineChars="200"/>
    </w:pPr>
    <w:rPr>
      <w:spacing w:val="2"/>
      <w:sz w:val="24"/>
    </w:rPr>
  </w:style>
  <w:style w:type="paragraph" w:customStyle="1" w:styleId="10">
    <w:name w:val="Body Text First Indent 21"/>
    <w:basedOn w:val="1"/>
    <w:qFormat/>
    <w:uiPriority w:val="0"/>
    <w:pPr>
      <w:ind w:firstLine="420" w:firstLineChars="200"/>
    </w:pPr>
  </w:style>
  <w:style w:type="paragraph" w:customStyle="1" w:styleId="11">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12">
    <w:name w:val="正文文本1"/>
    <w:basedOn w:val="1"/>
    <w:qFormat/>
    <w:uiPriority w:val="0"/>
    <w:pPr>
      <w:spacing w:after="120"/>
    </w:pPr>
  </w:style>
  <w:style w:type="paragraph" w:customStyle="1" w:styleId="13">
    <w:name w:val="标题 11"/>
    <w:basedOn w:val="1"/>
    <w:qFormat/>
    <w:uiPriority w:val="0"/>
    <w:pPr>
      <w:keepNext/>
      <w:keepLines/>
      <w:spacing w:before="340" w:beforeAutospacing="0" w:after="330" w:afterAutospacing="0" w:line="576" w:lineRule="auto"/>
      <w:outlineLvl w:val="0"/>
    </w:pPr>
    <w:rPr>
      <w:b/>
      <w:kern w:val="44"/>
      <w:sz w:val="44"/>
    </w:rPr>
  </w:style>
  <w:style w:type="paragraph" w:customStyle="1" w:styleId="14">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15">
    <w:name w:val="普通(网站)1"/>
    <w:basedOn w:val="1"/>
    <w:semiHidden/>
    <w:qFormat/>
    <w:uiPriority w:val="0"/>
    <w:pPr>
      <w:widowControl/>
      <w:spacing w:before="100" w:beforeAutospacing="1" w:after="100" w:afterAutospacing="1"/>
      <w:jc w:val="left"/>
    </w:pPr>
    <w:rPr>
      <w:rFonts w:ascii="宋体" w:hAnsi="宋体"/>
      <w:kern w:val="0"/>
      <w:sz w:val="24"/>
      <w:szCs w:val="24"/>
    </w:rPr>
  </w:style>
  <w:style w:type="paragraph" w:customStyle="1" w:styleId="16">
    <w:name w:val="正文文本首行缩进"/>
    <w:basedOn w:val="12"/>
    <w:qFormat/>
    <w:uiPriority w:val="0"/>
    <w:pPr>
      <w:ind w:firstLine="420" w:firstLineChars="100"/>
    </w:pPr>
  </w:style>
  <w:style w:type="paragraph" w:customStyle="1" w:styleId="17">
    <w:name w:val="GW-正文"/>
    <w:basedOn w:val="1"/>
    <w:qFormat/>
    <w:uiPriority w:val="0"/>
    <w:pPr>
      <w:spacing w:line="360" w:lineRule="auto"/>
      <w:ind w:firstLine="200" w:firstLineChars="200"/>
    </w:pPr>
    <w:rPr>
      <w:rFonts w:eastAsia="仿宋_GB2312"/>
      <w:sz w:val="24"/>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页脚1"/>
    <w:basedOn w:val="1"/>
    <w:qFormat/>
    <w:uiPriority w:val="0"/>
    <w:pPr>
      <w:tabs>
        <w:tab w:val="center" w:pos="4153"/>
        <w:tab w:val="right" w:pos="8306"/>
      </w:tabs>
      <w:snapToGrid w:val="0"/>
      <w:jc w:val="left"/>
    </w:pPr>
    <w:rPr>
      <w:sz w:val="18"/>
    </w:rPr>
  </w:style>
  <w:style w:type="paragraph" w:customStyle="1" w:styleId="20">
    <w:name w:val="NormalIndent"/>
    <w:basedOn w:val="1"/>
    <w:next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8020</Words>
  <Characters>8437</Characters>
  <Lines>0</Lines>
  <Paragraphs>0</Paragraphs>
  <TotalTime>0</TotalTime>
  <ScaleCrop>false</ScaleCrop>
  <LinksUpToDate>false</LinksUpToDate>
  <CharactersWithSpaces>9154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2023-07-01T09:40:00Z</dcterms:created>
  <dc:creator>X</dc:creator>
  <cp:lastModifiedBy>Jia.</cp:lastModifiedBy>
  <cp:lastPrinted>2023-12-01T07:24:00Z</cp:lastPrinted>
  <dcterms:modified xsi:type="dcterms:W3CDTF">2023-12-01T10:00:44Z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2DB16B277F8C4E0B9E09522A861A14D4_13</vt:lpwstr>
  </property>
</Properties>
</file>