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u w:val="none"/>
          <w:lang w:val="en-US" w:eastAsia="zh-CN"/>
        </w:rPr>
        <w:t>报价人资料清单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28"/>
          <w:szCs w:val="28"/>
          <w:u w:val="none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28"/>
          <w:szCs w:val="28"/>
          <w:u w:val="none"/>
          <w:lang w:eastAsia="zh-CN"/>
        </w:rPr>
        <w:t>营业执照或其他准许执业证明文件</w:t>
      </w:r>
    </w:p>
    <w:p>
      <w:pPr>
        <w:pStyle w:val="2"/>
        <w:ind w:left="0" w:leftChars="0" w:firstLine="0" w:firstLineChars="0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  <w:bookmarkStart w:id="0" w:name="_GoBack"/>
      <w:bookmarkEnd w:id="0"/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/>
          <w:b/>
          <w:bCs/>
          <w:color w:val="000000"/>
          <w:sz w:val="24"/>
          <w:szCs w:val="2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28"/>
          <w:szCs w:val="28"/>
          <w:u w:val="none"/>
          <w:lang w:val="en-US" w:eastAsia="zh-CN"/>
        </w:rPr>
        <w:t>二、承诺函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巴中市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恩阳区</w:t>
      </w:r>
      <w:r>
        <w:rPr>
          <w:rFonts w:hint="eastAsia" w:ascii="宋体" w:hAnsi="宋体"/>
          <w:b/>
          <w:color w:val="000000"/>
          <w:sz w:val="24"/>
          <w:lang w:eastAsia="zh-CN"/>
        </w:rPr>
        <w:t>两山生态资源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资产</w:t>
      </w:r>
      <w:r>
        <w:rPr>
          <w:rFonts w:hint="eastAsia" w:ascii="宋体" w:hAnsi="宋体"/>
          <w:b/>
          <w:color w:val="000000"/>
          <w:sz w:val="24"/>
          <w:lang w:eastAsia="zh-CN"/>
        </w:rPr>
        <w:t>经营有限公司</w:t>
      </w:r>
      <w:r>
        <w:rPr>
          <w:rFonts w:hint="eastAsia" w:ascii="宋体" w:hAnsi="宋体"/>
          <w:b/>
          <w:bCs w:val="0"/>
          <w:color w:val="000000"/>
          <w:sz w:val="24"/>
          <w:lang w:val="en-US" w:eastAsia="zh-CN"/>
        </w:rPr>
        <w:t>：</w:t>
      </w: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我单位现参与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项目采购预算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的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询价，并作出如下承诺：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）具有履行合同所必需的设备和专业技术能力。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）近3年内，在合同履约过程中及其他经营活动履约过程中，未出现中标（成交）后不履约、履约过程中严重违反合同规定的情形。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我单位对上述承诺内容的真实性负责，如经查证承诺内容存在虚假，我单位愿意依法承担因提供虚假材料谋取成交的法律责任。</w:t>
      </w: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特此承诺。</w:t>
      </w:r>
    </w:p>
    <w:p>
      <w:pPr>
        <w:pStyle w:val="5"/>
        <w:tabs>
          <w:tab w:val="right" w:leader="dot" w:pos="9345"/>
        </w:tabs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rPr>
          <w:rFonts w:hint="eastAsia"/>
          <w:lang w:val="en-US" w:eastAsia="zh-CN"/>
        </w:rPr>
      </w:pPr>
    </w:p>
    <w:p>
      <w:pPr>
        <w:spacing w:line="520" w:lineRule="exact"/>
        <w:ind w:firstLine="480" w:firstLineChars="2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adjustRightInd w:val="0"/>
        <w:spacing w:line="520" w:lineRule="exact"/>
        <w:ind w:firstLine="3600" w:firstLineChars="1500"/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  </w:t>
      </w:r>
    </w:p>
    <w:p>
      <w:pPr>
        <w:adjustRightInd w:val="0"/>
        <w:spacing w:line="520" w:lineRule="exact"/>
        <w:ind w:firstLine="3600" w:firstLineChars="1500"/>
        <w:rPr>
          <w:rFonts w:hint="default" w:ascii="宋体" w:hAnsi="宋体" w:eastAsiaTheme="minorEastAsia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法定代表人/单位负责人（签字）：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</w:t>
      </w:r>
    </w:p>
    <w:p>
      <w:pPr>
        <w:adjustRightInd w:val="0"/>
        <w:spacing w:line="520" w:lineRule="exact"/>
        <w:ind w:firstLine="3600" w:firstLineChars="15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3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pStyle w:val="3"/>
        <w:rPr>
          <w:rFonts w:hint="default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宋体" w:hAnsi="宋体"/>
          <w:b/>
          <w:bCs w:val="0"/>
          <w:color w:val="00000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28"/>
          <w:szCs w:val="28"/>
          <w:u w:val="none"/>
          <w:lang w:val="en-US" w:eastAsia="zh-CN"/>
        </w:rPr>
        <w:t>三、预算价询价报价表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8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857"/>
        <w:gridCol w:w="2170"/>
        <w:gridCol w:w="1505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74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57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70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05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038" w:type="dxa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874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857" w:type="dxa"/>
            <w:vAlign w:val="center"/>
          </w:tcPr>
          <w:p>
            <w:pPr>
              <w:pStyle w:val="3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淫羊藿（箭叶）种子采购</w:t>
            </w:r>
            <w:r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2170" w:type="dxa"/>
            <w:vAlign w:val="center"/>
          </w:tcPr>
          <w:p>
            <w:pPr>
              <w:pStyle w:val="3"/>
              <w:jc w:val="center"/>
              <w:rPr>
                <w:rFonts w:hint="default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bCs/>
                <w:i w:val="0"/>
                <w:iCs w:val="0"/>
                <w:sz w:val="24"/>
                <w:szCs w:val="32"/>
                <w:u w:val="none"/>
                <w:vertAlign w:val="baseline"/>
                <w:lang w:val="en-US" w:eastAsia="zh-CN"/>
              </w:rPr>
              <w:t>元/公斤</w:t>
            </w:r>
          </w:p>
        </w:tc>
        <w:tc>
          <w:tcPr>
            <w:tcW w:w="1505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>
            <w:pPr>
              <w:pStyle w:val="3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暂定采购70公斤。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444" w:type="dxa"/>
            <w:gridSpan w:val="5"/>
            <w:vAlign w:val="center"/>
          </w:tcPr>
          <w:p>
            <w:pPr>
              <w:pStyle w:val="3"/>
              <w:jc w:val="center"/>
              <w:rPr>
                <w:rFonts w:hint="default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报价总价： ￥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元（大写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： </w:t>
            </w:r>
            <w:r>
              <w:rPr>
                <w:rFonts w:hint="eastAsia" w:ascii="宋体" w:hAnsi="宋体" w:cstheme="minorBidi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Theme="minorEastAsia" w:cstheme="minorBidi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adjustRightInd w:val="0"/>
        <w:spacing w:line="520" w:lineRule="exact"/>
        <w:ind w:firstLine="3600" w:firstLineChars="1500"/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lang w:val="en-US" w:eastAsia="zh-CN" w:bidi="ar-SA"/>
        </w:rPr>
        <w:t>报价人</w:t>
      </w: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（盖单位公章）：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</w:p>
    <w:p>
      <w:pPr>
        <w:adjustRightInd w:val="0"/>
        <w:spacing w:line="520" w:lineRule="exact"/>
        <w:ind w:firstLine="3600" w:firstLineChars="1500"/>
        <w:rPr>
          <w:rFonts w:hint="default" w:ascii="宋体" w:hAnsi="宋体" w:eastAsiaTheme="minorEastAsia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法定代表人/单位负责人（签字）：</w:t>
      </w:r>
      <w:r>
        <w:rPr>
          <w:rFonts w:hint="eastAsia" w:ascii="宋体" w:hAnsi="宋体" w:cstheme="minorBidi"/>
          <w:bCs/>
          <w:color w:val="000000"/>
          <w:kern w:val="2"/>
          <w:sz w:val="24"/>
          <w:szCs w:val="24"/>
          <w:u w:val="single"/>
          <w:lang w:val="en-US" w:eastAsia="zh-CN" w:bidi="ar-SA"/>
        </w:rPr>
        <w:t xml:space="preserve">         </w:t>
      </w:r>
    </w:p>
    <w:p>
      <w:pPr>
        <w:adjustRightInd w:val="0"/>
        <w:spacing w:line="520" w:lineRule="exact"/>
        <w:ind w:firstLine="3600" w:firstLineChars="1500"/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bCs/>
          <w:color w:val="000000"/>
          <w:kern w:val="2"/>
          <w:sz w:val="24"/>
          <w:szCs w:val="24"/>
          <w:lang w:val="en-US" w:eastAsia="zh-CN" w:bidi="ar-SA"/>
        </w:rPr>
        <w:t>日期：      年    月    日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A5908"/>
    <w:rsid w:val="255A5908"/>
    <w:rsid w:val="2D50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hint="default" w:ascii="Cambria" w:hAnsi="Cambria" w:eastAsia="Times New Roman"/>
      <w:b/>
      <w:kern w:val="28"/>
      <w:sz w:val="32"/>
      <w:szCs w:val="24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2024-01-12T08:08:00Z</dcterms:created>
  <dc:creator>user</dc:creator>
  <cp:lastModifiedBy>user</cp:lastModifiedBy>
  <dcterms:modified xsi:type="dcterms:W3CDTF">2024-01-12T08:18:34Z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