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巴中发展控股集团有限公司拟聘用人员名单</w:t>
      </w:r>
    </w:p>
    <w:bookmarkEnd w:id="0"/>
    <w:tbl>
      <w:tblPr>
        <w:tblStyle w:val="2"/>
        <w:tblW w:w="13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1"/>
        <w:gridCol w:w="3344"/>
        <w:gridCol w:w="1845"/>
        <w:gridCol w:w="2295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04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  <w:sz w:val="22"/>
                <w:szCs w:val="22"/>
              </w:rPr>
            </w:pPr>
            <w:r>
              <w:rPr>
                <w:rFonts w:hint="eastAsia" w:ascii="方正黑体简体" w:eastAsia="方正黑体简体" w:cs="Times New Roman"/>
                <w:sz w:val="22"/>
                <w:szCs w:val="22"/>
              </w:rPr>
              <w:t>用人单位</w:t>
            </w:r>
          </w:p>
        </w:tc>
        <w:tc>
          <w:tcPr>
            <w:tcW w:w="33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  <w:sz w:val="22"/>
                <w:szCs w:val="22"/>
              </w:rPr>
            </w:pPr>
            <w:r>
              <w:rPr>
                <w:rFonts w:hint="eastAsia" w:ascii="方正黑体简体" w:eastAsia="方正黑体简体" w:cs="Times New Roman"/>
                <w:sz w:val="22"/>
                <w:szCs w:val="22"/>
              </w:rPr>
              <w:t>岗位名称</w:t>
            </w:r>
          </w:p>
        </w:tc>
        <w:tc>
          <w:tcPr>
            <w:tcW w:w="18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  <w:sz w:val="22"/>
                <w:szCs w:val="22"/>
              </w:rPr>
            </w:pPr>
            <w:r>
              <w:rPr>
                <w:rFonts w:hint="eastAsia" w:ascii="方正黑体简体" w:eastAsia="方正黑体简体" w:cs="Times New Roman"/>
                <w:sz w:val="22"/>
                <w:szCs w:val="22"/>
              </w:rPr>
              <w:t>招聘人数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  <w:sz w:val="22"/>
                <w:szCs w:val="22"/>
              </w:rPr>
            </w:pPr>
            <w:r>
              <w:rPr>
                <w:rFonts w:hint="eastAsia" w:ascii="方正黑体简体" w:eastAsia="方正黑体简体" w:cs="Times New Roman"/>
                <w:sz w:val="22"/>
                <w:szCs w:val="22"/>
              </w:rPr>
              <w:t>姓  名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方正黑体简体" w:eastAsia="方正黑体简体" w:cs="Times New Roman"/>
                <w:sz w:val="22"/>
                <w:szCs w:val="22"/>
              </w:rPr>
            </w:pPr>
            <w:r>
              <w:rPr>
                <w:rFonts w:ascii="方正黑体简体" w:eastAsia="方正黑体简体" w:cs="Times New Roman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042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简体" w:cs="Times New Roman"/>
                <w:sz w:val="22"/>
                <w:szCs w:val="22"/>
              </w:rPr>
            </w:pPr>
            <w:r>
              <w:rPr>
                <w:rFonts w:eastAsia="方正仿宋简体" w:cs="Times New Roman"/>
                <w:sz w:val="22"/>
                <w:szCs w:val="22"/>
              </w:rPr>
              <w:t>巴中发展控股集团有限公司</w:t>
            </w:r>
          </w:p>
        </w:tc>
        <w:tc>
          <w:tcPr>
            <w:tcW w:w="33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  <w:sz w:val="22"/>
                <w:szCs w:val="22"/>
              </w:rPr>
            </w:pPr>
            <w:r>
              <w:rPr>
                <w:rFonts w:eastAsia="方正仿宋简体" w:cs="Times New Roman"/>
                <w:sz w:val="22"/>
                <w:szCs w:val="22"/>
              </w:rPr>
              <w:t>项目专员</w:t>
            </w:r>
          </w:p>
        </w:tc>
        <w:tc>
          <w:tcPr>
            <w:tcW w:w="18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  <w:sz w:val="22"/>
                <w:szCs w:val="22"/>
              </w:rPr>
            </w:pPr>
            <w:r>
              <w:rPr>
                <w:rFonts w:eastAsia="方正仿宋简体" w:cs="Times New Roman"/>
                <w:sz w:val="22"/>
                <w:szCs w:val="22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  <w:sz w:val="22"/>
                <w:szCs w:val="22"/>
              </w:rPr>
            </w:pPr>
            <w:r>
              <w:rPr>
                <w:rFonts w:eastAsia="方正仿宋简体" w:cs="Times New Roman"/>
                <w:sz w:val="22"/>
                <w:szCs w:val="22"/>
              </w:rPr>
              <w:t>陈  旭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042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巴中两山生态资源资产经营有限公司</w:t>
            </w:r>
          </w:p>
        </w:tc>
        <w:tc>
          <w:tcPr>
            <w:tcW w:w="33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安全管理专员</w:t>
            </w:r>
          </w:p>
        </w:tc>
        <w:tc>
          <w:tcPr>
            <w:tcW w:w="18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何  攀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084" w:type="dxa"/>
            <w:vMerge w:val="continue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项目专员（工程类）</w:t>
            </w:r>
          </w:p>
        </w:tc>
        <w:tc>
          <w:tcPr>
            <w:tcW w:w="18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苟  毅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42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巴中两山园林建设工程有限公司</w:t>
            </w:r>
          </w:p>
        </w:tc>
        <w:tc>
          <w:tcPr>
            <w:tcW w:w="334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工程专员（工程类）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邓  堞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891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黄  飞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综合文秘</w:t>
            </w:r>
          </w:p>
        </w:tc>
        <w:tc>
          <w:tcPr>
            <w:tcW w:w="18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肖鸿荣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4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南江县两山生态资源经营有限公司</w:t>
            </w:r>
          </w:p>
        </w:tc>
        <w:tc>
          <w:tcPr>
            <w:tcW w:w="33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项目专员</w:t>
            </w:r>
          </w:p>
        </w:tc>
        <w:tc>
          <w:tcPr>
            <w:tcW w:w="18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陈  立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递补人员放弃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42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平昌县两山生态资源经营有限公司</w:t>
            </w:r>
          </w:p>
        </w:tc>
        <w:tc>
          <w:tcPr>
            <w:tcW w:w="33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综合文秘</w:t>
            </w:r>
          </w:p>
        </w:tc>
        <w:tc>
          <w:tcPr>
            <w:tcW w:w="18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徐子寒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34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项目专员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杨  成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891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张  侃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42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通江县两山生态资源经营有限公司</w:t>
            </w:r>
          </w:p>
        </w:tc>
        <w:tc>
          <w:tcPr>
            <w:tcW w:w="33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综合文秘</w:t>
            </w:r>
          </w:p>
        </w:tc>
        <w:tc>
          <w:tcPr>
            <w:tcW w:w="18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李模栩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344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项目专员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3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苟田侬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891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吴松波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891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何柯翰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84" w:type="dxa"/>
            <w:vMerge w:val="continue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3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财务人员</w:t>
            </w:r>
          </w:p>
        </w:tc>
        <w:tc>
          <w:tcPr>
            <w:tcW w:w="18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何江山</w:t>
            </w:r>
          </w:p>
        </w:tc>
        <w:tc>
          <w:tcPr>
            <w:tcW w:w="236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</w:tbl>
    <w:p>
      <w:pPr>
        <w:ind w:firstLine="640" w:firstLineChars="200"/>
        <w:rPr>
          <w:rFonts w:eastAsia="方正仿宋_GBK"/>
          <w:sz w:val="32"/>
          <w:szCs w:val="32"/>
        </w:rPr>
      </w:pPr>
    </w:p>
    <w:p/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C7D82"/>
    <w:rsid w:val="13F61C6C"/>
    <w:rsid w:val="1EF15FF7"/>
    <w:rsid w:val="3A650D35"/>
    <w:rsid w:val="5ABC7D82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2024-10-12T07:40:00Z</dcterms:created>
  <dc:creator>发展控股集团</dc:creator>
  <cp:lastModifiedBy>发展控股集团</cp:lastModifiedBy>
  <dcterms:modified xsi:type="dcterms:W3CDTF">2024-10-12T07:40:56Z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