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4AE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p w14:paraId="1296EE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巴中发展控股集团有限公司</w:t>
      </w:r>
    </w:p>
    <w:p w14:paraId="34A09094">
      <w:pPr>
        <w:jc w:val="center"/>
        <w:rPr>
          <w:rFonts w:ascii="宋体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  <w:u w:val="none"/>
          <w:lang w:val="en-US" w:eastAsia="zh-CN" w:bidi="ar-SA"/>
        </w:rPr>
        <w:t>2025</w:t>
      </w:r>
      <w:r>
        <w:rPr>
          <w:rFonts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年上半年引进高层次人才和急需紧缺专业人才</w:t>
      </w:r>
      <w:r>
        <w:rPr>
          <w:rFonts w:hint="eastAsia" w:ascii="方正小标宋简体" w:eastAsia="方正小标宋简体" w:cs="方正小标宋简体"/>
          <w:color w:val="auto"/>
          <w:kern w:val="0"/>
          <w:sz w:val="40"/>
          <w:szCs w:val="40"/>
          <w:u w:val="none"/>
          <w:lang w:val="en-US" w:eastAsia="zh-CN" w:bidi="ar-SA"/>
        </w:rPr>
        <w:t>资格审查通过人员</w:t>
      </w:r>
      <w:r>
        <w:rPr>
          <w:rStyle w:val="6"/>
          <w:color w:val="auto"/>
          <w:lang w:val="en-US" w:eastAsia="zh-CN" w:bidi="ar-SA"/>
        </w:rPr>
        <w:t>名单</w:t>
      </w:r>
    </w:p>
    <w:p w14:paraId="29B332AD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bidi w:val="0"/>
        <w:ind w:firstLine="0"/>
      </w:pPr>
    </w:p>
    <w:tbl>
      <w:tblPr>
        <w:tblStyle w:val="4"/>
        <w:tblW w:w="12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3213"/>
        <w:gridCol w:w="1560"/>
        <w:gridCol w:w="5018"/>
      </w:tblGrid>
      <w:tr w14:paraId="4277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20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7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用人</w:t>
            </w:r>
            <w:r>
              <w:rPr>
                <w:rStyle w:val="7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09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引才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岗位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8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7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引才</w:t>
            </w:r>
            <w:r>
              <w:rPr>
                <w:rStyle w:val="7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人数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37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资格审查通过人员</w:t>
            </w:r>
          </w:p>
        </w:tc>
      </w:tr>
      <w:tr w14:paraId="5AC3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9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64E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巴中川陕革命老区振兴发展基金管理有限公司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07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  <w:p w14:paraId="1257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（能源化工）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5B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C5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谭龙、曾从良、刘云云</w:t>
            </w:r>
          </w:p>
        </w:tc>
      </w:tr>
      <w:tr w14:paraId="1E9F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B6117"/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E3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  <w:p w14:paraId="2CB1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（低空经济）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1B47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86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引才</w:t>
            </w:r>
          </w:p>
        </w:tc>
      </w:tr>
      <w:tr w14:paraId="5F3B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301C7D"/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3D4D2C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投资专员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8D55A4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0120C7">
            <w:pPr>
              <w:jc w:val="center"/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引才</w:t>
            </w:r>
          </w:p>
        </w:tc>
      </w:tr>
      <w:tr w14:paraId="301A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F275E"/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43994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AF4A8B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441554">
            <w:pPr>
              <w:jc w:val="center"/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引才</w:t>
            </w:r>
          </w:p>
        </w:tc>
      </w:tr>
      <w:tr w14:paraId="6F14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9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63F4ED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巴中市鑫汇信息服务有限公司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FC6DB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业务专员（保险）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F4FFD2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31D527">
            <w:pPr>
              <w:jc w:val="center"/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引才</w:t>
            </w:r>
          </w:p>
        </w:tc>
      </w:tr>
      <w:tr w14:paraId="7CF3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087146"/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92DAC6">
            <w:pPr>
              <w:keepNext w:val="0"/>
              <w:keepLines w:val="0"/>
              <w:pageBreakBefore w:val="0"/>
              <w:widowControl/>
              <w:suppressLineNumbers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业务专员（投融资）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3999ED">
            <w:pPr>
              <w:pStyle w:val="2"/>
              <w:keepNext w:val="0"/>
              <w:keepLines w:val="0"/>
              <w:pageBreakBefore w:val="0"/>
              <w:widowControl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09B00F">
            <w:pPr>
              <w:jc w:val="center"/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引才</w:t>
            </w:r>
          </w:p>
        </w:tc>
      </w:tr>
    </w:tbl>
    <w:p w14:paraId="32F65A15">
      <w:pPr>
        <w:rPr>
          <w:rFonts w:ascii="宋体"/>
        </w:rPr>
      </w:pPr>
    </w:p>
    <w:p w14:paraId="7C1BB363"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5112"/>
    <w:rsid w:val="13F61C6C"/>
    <w:rsid w:val="1EDB5112"/>
    <w:rsid w:val="1EF15FF7"/>
    <w:rsid w:val="23E12B5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7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2025-04-28T09:00:00Z</dcterms:created>
  <dc:creator>迁℃</dc:creator>
  <cp:lastModifiedBy>迁℃</cp:lastModifiedBy>
  <dcterms:modified xsi:type="dcterms:W3CDTF">2025-04-28T09:08:03Z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02EBDFD3A4604FAD9E1A8BE92773344A_11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